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781189DD" w:rsidR="00537809" w:rsidRPr="00AD0C73" w:rsidRDefault="00537809" w:rsidP="00537809">
      <w:pPr>
        <w:pStyle w:val="Header"/>
        <w:tabs>
          <w:tab w:val="right" w:pos="9639"/>
        </w:tabs>
        <w:rPr>
          <w:bCs/>
          <w:i/>
          <w:noProof w:val="0"/>
          <w:sz w:val="24"/>
          <w:szCs w:val="24"/>
        </w:rPr>
      </w:pPr>
      <w:r w:rsidRPr="00AD0C73">
        <w:rPr>
          <w:bCs/>
          <w:noProof w:val="0"/>
          <w:sz w:val="24"/>
          <w:szCs w:val="24"/>
        </w:rPr>
        <w:t>3GPP TSG-RAN WG2 Meeting #122</w:t>
      </w:r>
      <w:r w:rsidRPr="00AD0C73">
        <w:rPr>
          <w:bCs/>
          <w:noProof w:val="0"/>
          <w:sz w:val="24"/>
          <w:szCs w:val="24"/>
        </w:rPr>
        <w:tab/>
      </w:r>
      <w:r w:rsidR="00B777C7" w:rsidRPr="00B777C7">
        <w:rPr>
          <w:bCs/>
          <w:noProof w:val="0"/>
          <w:sz w:val="24"/>
          <w:szCs w:val="24"/>
        </w:rPr>
        <w:t>R2-2305656</w:t>
      </w:r>
    </w:p>
    <w:p w14:paraId="11776FA6" w14:textId="65C8E358" w:rsidR="00A209D6" w:rsidRPr="00AD0C73" w:rsidRDefault="00537809" w:rsidP="00A209D6">
      <w:pPr>
        <w:pStyle w:val="Header"/>
        <w:tabs>
          <w:tab w:val="right" w:pos="9639"/>
        </w:tabs>
        <w:rPr>
          <w:bCs/>
          <w:sz w:val="24"/>
          <w:szCs w:val="24"/>
          <w:lang w:eastAsia="zh-CN"/>
        </w:rPr>
      </w:pPr>
      <w:r w:rsidRPr="00AD0C73">
        <w:rPr>
          <w:bCs/>
          <w:sz w:val="24"/>
          <w:szCs w:val="24"/>
          <w:lang w:eastAsia="zh-CN"/>
        </w:rPr>
        <w:t>Incheon, South Korea, 22– 26 May 2023</w:t>
      </w:r>
      <w:r w:rsidR="00A209D6" w:rsidRPr="00AD0C73">
        <w:rPr>
          <w:noProof w:val="0"/>
          <w:sz w:val="24"/>
          <w:szCs w:val="24"/>
          <w:lang w:eastAsia="zh-CN"/>
        </w:rPr>
        <w:tab/>
      </w:r>
    </w:p>
    <w:p w14:paraId="2E02E5F5" w14:textId="77777777" w:rsidR="00A209D6" w:rsidRPr="00AD0C73" w:rsidRDefault="00A209D6" w:rsidP="00A209D6">
      <w:pPr>
        <w:pStyle w:val="Header"/>
        <w:rPr>
          <w:bCs/>
          <w:noProof w:val="0"/>
          <w:sz w:val="24"/>
        </w:rPr>
      </w:pPr>
    </w:p>
    <w:p w14:paraId="403CB9C0" w14:textId="77777777" w:rsidR="00A209D6" w:rsidRPr="00AD0C73" w:rsidRDefault="00A209D6" w:rsidP="00A209D6">
      <w:pPr>
        <w:pStyle w:val="Header"/>
        <w:rPr>
          <w:bCs/>
          <w:noProof w:val="0"/>
          <w:sz w:val="24"/>
        </w:rPr>
      </w:pPr>
    </w:p>
    <w:p w14:paraId="310B92C9" w14:textId="02E5E7CB" w:rsidR="00446C3A" w:rsidRPr="00AD0C73" w:rsidRDefault="00446C3A" w:rsidP="00446C3A">
      <w:pPr>
        <w:pStyle w:val="CRCoverPage"/>
        <w:tabs>
          <w:tab w:val="left" w:pos="1985"/>
        </w:tabs>
        <w:rPr>
          <w:rFonts w:cs="Arial"/>
          <w:b/>
          <w:bCs/>
          <w:sz w:val="24"/>
          <w:lang w:eastAsia="ja-JP"/>
        </w:rPr>
      </w:pPr>
      <w:r w:rsidRPr="00AD0C73">
        <w:rPr>
          <w:rFonts w:cs="Arial"/>
          <w:b/>
          <w:bCs/>
          <w:sz w:val="24"/>
        </w:rPr>
        <w:t>Agenda item:</w:t>
      </w:r>
      <w:r w:rsidRPr="00AD0C73">
        <w:rPr>
          <w:rFonts w:cs="Arial"/>
          <w:b/>
          <w:bCs/>
          <w:sz w:val="24"/>
        </w:rPr>
        <w:tab/>
      </w:r>
      <w:r w:rsidR="00AB31C4" w:rsidRPr="00AD0C73">
        <w:rPr>
          <w:rFonts w:cs="Arial"/>
          <w:b/>
          <w:bCs/>
          <w:sz w:val="24"/>
        </w:rPr>
        <w:t>7.23.2</w:t>
      </w:r>
    </w:p>
    <w:p w14:paraId="73188B46" w14:textId="77777777" w:rsidR="00446C3A" w:rsidRPr="00AD0C73" w:rsidRDefault="00446C3A" w:rsidP="00446C3A">
      <w:pPr>
        <w:tabs>
          <w:tab w:val="left" w:pos="1985"/>
        </w:tabs>
        <w:ind w:left="1985" w:hanging="1985"/>
        <w:rPr>
          <w:rFonts w:ascii="Arial" w:hAnsi="Arial" w:cs="Arial"/>
          <w:b/>
          <w:bCs/>
          <w:sz w:val="24"/>
        </w:rPr>
      </w:pPr>
      <w:r w:rsidRPr="00AD0C73">
        <w:rPr>
          <w:rFonts w:ascii="Arial" w:hAnsi="Arial" w:cs="Arial"/>
          <w:b/>
          <w:bCs/>
          <w:sz w:val="24"/>
        </w:rPr>
        <w:t>Source:</w:t>
      </w:r>
      <w:r w:rsidRPr="00AD0C73">
        <w:rPr>
          <w:rFonts w:ascii="Arial" w:hAnsi="Arial" w:cs="Arial"/>
          <w:b/>
          <w:bCs/>
          <w:sz w:val="24"/>
        </w:rPr>
        <w:tab/>
        <w:t>Nokia, Nokia Shanghai Bell</w:t>
      </w:r>
    </w:p>
    <w:p w14:paraId="553D264F" w14:textId="7F68142A" w:rsidR="00446C3A" w:rsidRPr="00AD0C73" w:rsidRDefault="00446C3A" w:rsidP="00446C3A">
      <w:pPr>
        <w:ind w:left="1985" w:hanging="1985"/>
        <w:rPr>
          <w:rFonts w:ascii="Arial" w:hAnsi="Arial" w:cs="Arial"/>
          <w:b/>
          <w:bCs/>
          <w:sz w:val="24"/>
        </w:rPr>
      </w:pPr>
      <w:r w:rsidRPr="00AD0C73">
        <w:rPr>
          <w:rFonts w:ascii="Arial" w:hAnsi="Arial" w:cs="Arial"/>
          <w:b/>
          <w:bCs/>
          <w:sz w:val="24"/>
        </w:rPr>
        <w:t>Title:</w:t>
      </w:r>
      <w:r w:rsidRPr="00AD0C73">
        <w:rPr>
          <w:rFonts w:ascii="Arial" w:hAnsi="Arial" w:cs="Arial"/>
          <w:b/>
          <w:bCs/>
          <w:sz w:val="24"/>
        </w:rPr>
        <w:tab/>
      </w:r>
      <w:r w:rsidR="001C0A79" w:rsidRPr="00AD0C73">
        <w:rPr>
          <w:rFonts w:ascii="Arial" w:hAnsi="Arial" w:cs="Arial"/>
          <w:b/>
          <w:bCs/>
          <w:sz w:val="24"/>
        </w:rPr>
        <w:t>5GS network Timing synchronization status and reporting</w:t>
      </w:r>
    </w:p>
    <w:p w14:paraId="25F387E8" w14:textId="5B931B0D" w:rsidR="00446C3A" w:rsidRPr="00AD0C73" w:rsidRDefault="00446C3A" w:rsidP="00446C3A">
      <w:pPr>
        <w:ind w:left="1985" w:hanging="1985"/>
        <w:rPr>
          <w:rFonts w:ascii="Arial" w:hAnsi="Arial" w:cs="Arial"/>
          <w:b/>
          <w:bCs/>
          <w:sz w:val="24"/>
        </w:rPr>
      </w:pPr>
      <w:r w:rsidRPr="00AD0C73">
        <w:rPr>
          <w:rFonts w:ascii="Arial" w:hAnsi="Arial" w:cs="Arial"/>
          <w:b/>
          <w:bCs/>
          <w:sz w:val="24"/>
        </w:rPr>
        <w:t>WID/SID:</w:t>
      </w:r>
      <w:r w:rsidRPr="00AD0C73">
        <w:rPr>
          <w:rFonts w:ascii="Arial" w:hAnsi="Arial" w:cs="Arial"/>
          <w:b/>
          <w:bCs/>
          <w:sz w:val="24"/>
        </w:rPr>
        <w:tab/>
      </w:r>
      <w:r w:rsidR="00791A6A" w:rsidRPr="00AD0C73">
        <w:rPr>
          <w:rFonts w:ascii="Arial" w:hAnsi="Arial" w:cs="Arial"/>
          <w:b/>
          <w:bCs/>
          <w:sz w:val="24"/>
        </w:rPr>
        <w:t>TRS_URLLC-NR-core - Release 18</w:t>
      </w:r>
    </w:p>
    <w:p w14:paraId="6FEB19D6" w14:textId="77777777" w:rsidR="00446C3A" w:rsidRPr="00AD0C73" w:rsidRDefault="00446C3A" w:rsidP="00446C3A">
      <w:pPr>
        <w:tabs>
          <w:tab w:val="left" w:pos="1985"/>
        </w:tabs>
        <w:rPr>
          <w:rFonts w:ascii="Arial" w:hAnsi="Arial" w:cs="Arial"/>
          <w:b/>
          <w:bCs/>
          <w:sz w:val="24"/>
        </w:rPr>
      </w:pPr>
      <w:r w:rsidRPr="00AD0C73">
        <w:rPr>
          <w:rFonts w:ascii="Arial" w:hAnsi="Arial" w:cs="Arial"/>
          <w:b/>
          <w:bCs/>
          <w:sz w:val="24"/>
        </w:rPr>
        <w:t>Document for:</w:t>
      </w:r>
      <w:r w:rsidRPr="00AD0C73">
        <w:rPr>
          <w:rFonts w:ascii="Arial" w:hAnsi="Arial" w:cs="Arial"/>
          <w:b/>
          <w:bCs/>
          <w:sz w:val="24"/>
        </w:rPr>
        <w:tab/>
        <w:t>Discussion and Decision</w:t>
      </w:r>
    </w:p>
    <w:p w14:paraId="294B1FC1" w14:textId="77777777" w:rsidR="00A209D6" w:rsidRPr="00AD0C73" w:rsidRDefault="00A209D6" w:rsidP="00A209D6">
      <w:pPr>
        <w:pStyle w:val="Heading1"/>
      </w:pPr>
      <w:r w:rsidRPr="00AD0C73">
        <w:t>1</w:t>
      </w:r>
      <w:r w:rsidRPr="00AD0C73">
        <w:tab/>
        <w:t>Introduction</w:t>
      </w:r>
    </w:p>
    <w:p w14:paraId="670D5A4A" w14:textId="41D1C449" w:rsidR="001323D5" w:rsidRPr="00AD0C73" w:rsidRDefault="001323D5" w:rsidP="001323D5">
      <w:r w:rsidRPr="00AD0C73">
        <w:t xml:space="preserve">The following agreements have been made in the previous RAN2 meeting </w:t>
      </w:r>
      <w:proofErr w:type="spellStart"/>
      <w:r w:rsidRPr="00AD0C73">
        <w:t>wrt</w:t>
      </w:r>
      <w:proofErr w:type="spellEnd"/>
      <w:r w:rsidRPr="00AD0C73">
        <w:t>. the objective on 5GS network timing synchronization status and reporting:</w:t>
      </w:r>
    </w:p>
    <w:tbl>
      <w:tblPr>
        <w:tblStyle w:val="TableGrid"/>
        <w:tblW w:w="0" w:type="auto"/>
        <w:tblInd w:w="1622" w:type="dxa"/>
        <w:tblLook w:val="04A0" w:firstRow="1" w:lastRow="0" w:firstColumn="1" w:lastColumn="0" w:noHBand="0" w:noVBand="1"/>
      </w:tblPr>
      <w:tblGrid>
        <w:gridCol w:w="8009"/>
      </w:tblGrid>
      <w:tr w:rsidR="00D11BA6" w:rsidRPr="00AD0C73" w14:paraId="51FC74E1" w14:textId="77777777">
        <w:tc>
          <w:tcPr>
            <w:tcW w:w="10194" w:type="dxa"/>
          </w:tcPr>
          <w:p w14:paraId="4DD803D0" w14:textId="77777777" w:rsidR="00D11BA6" w:rsidRPr="00AD0C73" w:rsidRDefault="00D11BA6">
            <w:pPr>
              <w:pStyle w:val="Doc-text2"/>
              <w:ind w:left="363"/>
              <w:rPr>
                <w:b/>
                <w:bCs/>
              </w:rPr>
            </w:pPr>
            <w:r w:rsidRPr="00AD0C73">
              <w:rPr>
                <w:b/>
                <w:bCs/>
              </w:rPr>
              <w:t>Agreements</w:t>
            </w:r>
          </w:p>
          <w:p w14:paraId="73171FFF" w14:textId="77777777" w:rsidR="00D11BA6" w:rsidRPr="00AD0C73" w:rsidRDefault="00D11BA6" w:rsidP="00D11BA6">
            <w:pPr>
              <w:pStyle w:val="Doc-text2"/>
              <w:numPr>
                <w:ilvl w:val="0"/>
                <w:numId w:val="9"/>
              </w:numPr>
              <w:ind w:left="360"/>
            </w:pPr>
            <w:r w:rsidRPr="00AD0C73">
              <w:t xml:space="preserve">RAN2 to confirm that there is no need to support “group of cells across </w:t>
            </w:r>
            <w:proofErr w:type="spellStart"/>
            <w:r w:rsidRPr="00AD0C73">
              <w:t>gNBs</w:t>
            </w:r>
            <w:proofErr w:type="spellEnd"/>
            <w:r w:rsidRPr="00AD0C73">
              <w:t xml:space="preserve">” for scope of the report ID.  The scenario, as per RAN3 will be supported - different cells within </w:t>
            </w:r>
            <w:proofErr w:type="spellStart"/>
            <w:r w:rsidRPr="00AD0C73">
              <w:t>gNB</w:t>
            </w:r>
            <w:proofErr w:type="spellEnd"/>
            <w:r w:rsidRPr="00AD0C73">
              <w:t xml:space="preserve"> that are served by different </w:t>
            </w:r>
            <w:proofErr w:type="gramStart"/>
            <w:r w:rsidRPr="00AD0C73">
              <w:t>DUs</w:t>
            </w:r>
            <w:proofErr w:type="gramEnd"/>
            <w:r w:rsidRPr="00AD0C73">
              <w:t xml:space="preserve"> and different clock quality is possible.  </w:t>
            </w:r>
          </w:p>
          <w:p w14:paraId="593366E2" w14:textId="77777777" w:rsidR="00D11BA6" w:rsidRPr="00AD0C73" w:rsidRDefault="00D11BA6" w:rsidP="00D11BA6">
            <w:pPr>
              <w:pStyle w:val="Doc-text2"/>
              <w:numPr>
                <w:ilvl w:val="0"/>
                <w:numId w:val="9"/>
              </w:numPr>
              <w:ind w:left="360"/>
            </w:pPr>
            <w:r w:rsidRPr="00AD0C73">
              <w:t>Confirm the following SA2’s conclusions regarding NG-RAN procedures on 5G clock quality information:</w:t>
            </w:r>
          </w:p>
          <w:p w14:paraId="23FEBFA6" w14:textId="77777777" w:rsidR="00D11BA6" w:rsidRPr="00AD0C73" w:rsidRDefault="00D11BA6" w:rsidP="00D11BA6">
            <w:pPr>
              <w:pStyle w:val="Doc-text2"/>
              <w:numPr>
                <w:ilvl w:val="1"/>
                <w:numId w:val="8"/>
              </w:numPr>
              <w:ind w:left="1440"/>
            </w:pPr>
            <w:r w:rsidRPr="00AD0C73">
              <w:t xml:space="preserve">RRC_INACTIVE/IDLE UE to be informed of timing synchronization status via </w:t>
            </w:r>
            <w:r w:rsidRPr="00AD0C73">
              <w:rPr>
                <w:b/>
                <w:bCs/>
                <w:u w:val="single"/>
              </w:rPr>
              <w:t>an event ID</w:t>
            </w:r>
            <w:r w:rsidRPr="00AD0C73">
              <w:t xml:space="preserve"> in SIB9 by comparison with the one maintained locally.  </w:t>
            </w:r>
          </w:p>
          <w:p w14:paraId="7F0B0B15" w14:textId="77777777" w:rsidR="00D11BA6" w:rsidRPr="00AD0C73" w:rsidRDefault="00D11BA6" w:rsidP="00D11BA6">
            <w:pPr>
              <w:pStyle w:val="Doc-text2"/>
              <w:numPr>
                <w:ilvl w:val="1"/>
                <w:numId w:val="8"/>
              </w:numPr>
              <w:ind w:left="1440"/>
            </w:pPr>
            <w:r w:rsidRPr="00AD0C73">
              <w:t>RRC_CONNECTED UE to be informed of 5G clock quality information via dedicated RRC message</w:t>
            </w:r>
          </w:p>
          <w:p w14:paraId="65B52547" w14:textId="77777777" w:rsidR="00D11BA6" w:rsidRPr="00AC4687" w:rsidRDefault="00D11BA6" w:rsidP="00D11BA6">
            <w:pPr>
              <w:pStyle w:val="Doc-text2"/>
              <w:numPr>
                <w:ilvl w:val="0"/>
                <w:numId w:val="9"/>
              </w:numPr>
              <w:ind w:left="360"/>
              <w:rPr>
                <w:highlight w:val="yellow"/>
              </w:rPr>
            </w:pPr>
            <w:r w:rsidRPr="00AC4687">
              <w:rPr>
                <w:highlight w:val="yellow"/>
              </w:rPr>
              <w:t>Postpone the UAC until CT1’s feedback on UAC framework to randomize UE access to network in the time domain</w:t>
            </w:r>
          </w:p>
          <w:p w14:paraId="71641059" w14:textId="77777777" w:rsidR="00D11BA6" w:rsidRPr="00AD0C73" w:rsidRDefault="00D11BA6" w:rsidP="00D11BA6">
            <w:pPr>
              <w:pStyle w:val="Doc-text2"/>
              <w:numPr>
                <w:ilvl w:val="0"/>
                <w:numId w:val="9"/>
              </w:numPr>
              <w:ind w:left="360"/>
            </w:pPr>
            <w:r w:rsidRPr="00AD0C73">
              <w:t xml:space="preserve">5G Clock Quality information is carried in </w:t>
            </w:r>
            <w:proofErr w:type="spellStart"/>
            <w:r w:rsidRPr="00AD0C73">
              <w:t>DLInformationTransfer</w:t>
            </w:r>
            <w:proofErr w:type="spellEnd"/>
            <w:r w:rsidRPr="00AD0C73">
              <w:t xml:space="preserve"> message.  </w:t>
            </w:r>
          </w:p>
          <w:p w14:paraId="26D41454" w14:textId="77777777" w:rsidR="00D11BA6" w:rsidRPr="00AD0C73" w:rsidRDefault="00D11BA6" w:rsidP="00D11BA6">
            <w:pPr>
              <w:pStyle w:val="Doc-text2"/>
              <w:numPr>
                <w:ilvl w:val="0"/>
                <w:numId w:val="9"/>
              </w:numPr>
              <w:ind w:left="360"/>
              <w:rPr>
                <w:highlight w:val="yellow"/>
              </w:rPr>
            </w:pPr>
            <w:r w:rsidRPr="00AD0C73">
              <w:rPr>
                <w:highlight w:val="yellow"/>
              </w:rPr>
              <w:t>FFS if update of event ID is informed to UE by SI modification procedure</w:t>
            </w:r>
          </w:p>
          <w:p w14:paraId="311CA6DE" w14:textId="77777777" w:rsidR="00D11BA6" w:rsidRPr="00826912" w:rsidRDefault="00D11BA6" w:rsidP="00D11BA6">
            <w:pPr>
              <w:pStyle w:val="Doc-text2"/>
              <w:numPr>
                <w:ilvl w:val="0"/>
                <w:numId w:val="9"/>
              </w:numPr>
              <w:ind w:left="360"/>
              <w:rPr>
                <w:highlight w:val="yellow"/>
              </w:rPr>
            </w:pPr>
            <w:r w:rsidRPr="00826912">
              <w:rPr>
                <w:highlight w:val="yellow"/>
              </w:rPr>
              <w:t xml:space="preserve">For Idle/Inactive mode RAN2 assumes that the NAS layer triggers the RRC connection procedure based on inputs from AS.   </w:t>
            </w:r>
          </w:p>
          <w:p w14:paraId="333A7003" w14:textId="77777777" w:rsidR="00D11BA6" w:rsidRPr="00826912" w:rsidRDefault="00D11BA6" w:rsidP="00D11BA6">
            <w:pPr>
              <w:pStyle w:val="Doc-text2"/>
              <w:numPr>
                <w:ilvl w:val="0"/>
                <w:numId w:val="9"/>
              </w:numPr>
              <w:ind w:left="360"/>
              <w:rPr>
                <w:highlight w:val="yellow"/>
              </w:rPr>
            </w:pPr>
            <w:r w:rsidRPr="00826912">
              <w:rPr>
                <w:highlight w:val="yellow"/>
              </w:rPr>
              <w:t xml:space="preserve">The AS layer of the UE determines if there a change of event ID and it indicates a change in the RAN timing synchronization status to NAS layers.  FFS to double check for connected mode and inactive </w:t>
            </w:r>
          </w:p>
          <w:p w14:paraId="63E7E300" w14:textId="77777777" w:rsidR="00D11BA6" w:rsidRPr="00AD0C73" w:rsidRDefault="00D11BA6">
            <w:pPr>
              <w:pStyle w:val="Doc-text2"/>
              <w:ind w:left="0" w:firstLine="0"/>
              <w:rPr>
                <w:b/>
                <w:bCs/>
              </w:rPr>
            </w:pPr>
          </w:p>
        </w:tc>
      </w:tr>
    </w:tbl>
    <w:p w14:paraId="4854EE57" w14:textId="6577A7B4" w:rsidR="009339CB" w:rsidRPr="00AD0C73" w:rsidRDefault="00D11BA6" w:rsidP="009339CB">
      <w:r w:rsidRPr="00AD0C73">
        <w:t xml:space="preserve">In this contribution, we further address the </w:t>
      </w:r>
      <w:r w:rsidR="00C80609" w:rsidRPr="00AD0C73">
        <w:t xml:space="preserve">highlighted </w:t>
      </w:r>
      <w:r w:rsidR="005D3126">
        <w:t>open issues</w:t>
      </w:r>
      <w:r w:rsidR="00056465" w:rsidRPr="00AD0C73">
        <w:t>.</w:t>
      </w:r>
    </w:p>
    <w:p w14:paraId="7D484B6E" w14:textId="4BBF5D91" w:rsidR="009339CB" w:rsidRPr="00AD0C73" w:rsidRDefault="009339CB" w:rsidP="009339CB">
      <w:pPr>
        <w:pStyle w:val="Heading1"/>
      </w:pPr>
      <w:r w:rsidRPr="00AD0C73">
        <w:t>2</w:t>
      </w:r>
      <w:r w:rsidRPr="00AD0C73">
        <w:tab/>
      </w:r>
      <w:r w:rsidR="00597A80" w:rsidRPr="00AD0C73">
        <w:t>Discussion</w:t>
      </w:r>
    </w:p>
    <w:p w14:paraId="5982B445" w14:textId="0F995224" w:rsidR="009339CB" w:rsidRPr="00AD0C73" w:rsidRDefault="009339CB" w:rsidP="009339CB">
      <w:pPr>
        <w:pStyle w:val="Heading2"/>
      </w:pPr>
      <w:r w:rsidRPr="00AD0C73">
        <w:t>2.1</w:t>
      </w:r>
      <w:r w:rsidRPr="00AD0C73">
        <w:tab/>
      </w:r>
      <w:r w:rsidR="0001601F">
        <w:t>SI</w:t>
      </w:r>
      <w:r w:rsidR="00056465" w:rsidRPr="00AD0C73">
        <w:t xml:space="preserve"> update</w:t>
      </w:r>
      <w:r w:rsidR="00006DBC">
        <w:t xml:space="preserve"> </w:t>
      </w:r>
      <w:r w:rsidR="0001601F">
        <w:t>for event ID change</w:t>
      </w:r>
    </w:p>
    <w:p w14:paraId="0FC44B28" w14:textId="77777777" w:rsidR="00577689" w:rsidRDefault="00585104" w:rsidP="009339CB">
      <w:r w:rsidRPr="00AD0C73">
        <w:t xml:space="preserve">On the issue of whether event ID update is done with normal SI modification </w:t>
      </w:r>
      <w:r w:rsidR="009B378F" w:rsidRPr="00AD0C73">
        <w:t>procedure,</w:t>
      </w:r>
      <w:r w:rsidR="008D476E">
        <w:t xml:space="preserve"> or it </w:t>
      </w:r>
      <w:r w:rsidR="009B378F">
        <w:t>should</w:t>
      </w:r>
      <w:r w:rsidR="00DE1919">
        <w:t xml:space="preserve"> not as part of SI modification to avoid impact to other UEs not requiring the information. </w:t>
      </w:r>
      <w:r w:rsidR="00714FC4">
        <w:t xml:space="preserve">For the latter, possible options are </w:t>
      </w:r>
      <w:r w:rsidR="00EE11A0">
        <w:t xml:space="preserve">1) </w:t>
      </w:r>
      <w:r w:rsidR="00714FC4">
        <w:t xml:space="preserve">to require the UE requiring the information keeps on reading SIB9 for possible </w:t>
      </w:r>
      <w:r w:rsidR="00EE11A0">
        <w:t>update,</w:t>
      </w:r>
      <w:r w:rsidR="00714FC4">
        <w:t xml:space="preserve"> which is too power consuming</w:t>
      </w:r>
      <w:r w:rsidR="00AC11F0">
        <w:t>,</w:t>
      </w:r>
      <w:r w:rsidR="00714FC4">
        <w:t xml:space="preserve"> or </w:t>
      </w:r>
      <w:r w:rsidR="00EE11A0">
        <w:t xml:space="preserve">2) </w:t>
      </w:r>
      <w:r w:rsidR="00714FC4">
        <w:t xml:space="preserve">to have some indication </w:t>
      </w:r>
      <w:proofErr w:type="gramStart"/>
      <w:r w:rsidR="00714FC4">
        <w:t>e.g.</w:t>
      </w:r>
      <w:proofErr w:type="gramEnd"/>
      <w:r w:rsidR="00714FC4">
        <w:t xml:space="preserve"> in the paging short message similar to ETWS</w:t>
      </w:r>
      <w:r w:rsidR="0047151B">
        <w:t xml:space="preserve"> indication</w:t>
      </w:r>
      <w:r w:rsidR="009A0421">
        <w:t xml:space="preserve">. Both are possible but the latter option </w:t>
      </w:r>
      <w:r w:rsidR="00AC11F0">
        <w:t>might be a bit overkill</w:t>
      </w:r>
      <w:r w:rsidR="009A0421">
        <w:t xml:space="preserve">: It would </w:t>
      </w:r>
      <w:r w:rsidR="00AC11F0">
        <w:t xml:space="preserve">consume one bit </w:t>
      </w:r>
      <w:r w:rsidR="00577689">
        <w:t>(see below) from the remaining 4 bits.</w:t>
      </w:r>
    </w:p>
    <w:tbl>
      <w:tblPr>
        <w:tblStyle w:val="TableGrid"/>
        <w:tblW w:w="0" w:type="auto"/>
        <w:tblLook w:val="04A0" w:firstRow="1" w:lastRow="0" w:firstColumn="1" w:lastColumn="0" w:noHBand="0" w:noVBand="1"/>
      </w:tblPr>
      <w:tblGrid>
        <w:gridCol w:w="9631"/>
      </w:tblGrid>
      <w:tr w:rsidR="009B50C2" w14:paraId="13CD79C3" w14:textId="77777777" w:rsidTr="009B50C2">
        <w:tc>
          <w:tcPr>
            <w:tcW w:w="9631" w:type="dxa"/>
          </w:tcPr>
          <w:p w14:paraId="465A3223" w14:textId="77777777" w:rsidR="009B50C2" w:rsidRPr="00F10B4F" w:rsidRDefault="009B50C2" w:rsidP="009B50C2">
            <w:pPr>
              <w:pStyle w:val="Heading2"/>
            </w:pPr>
            <w:bookmarkStart w:id="0" w:name="_Toc60777561"/>
            <w:bookmarkStart w:id="1" w:name="_Toc131065381"/>
            <w:r w:rsidRPr="00F10B4F">
              <w:lastRenderedPageBreak/>
              <w:t>6.5</w:t>
            </w:r>
            <w:r w:rsidRPr="00F10B4F">
              <w:tab/>
              <w:t>Short Message</w:t>
            </w:r>
            <w:bookmarkEnd w:id="0"/>
            <w:bookmarkEnd w:id="1"/>
          </w:p>
          <w:p w14:paraId="0D422FE6" w14:textId="77777777" w:rsidR="009B50C2" w:rsidRPr="00F10B4F" w:rsidRDefault="009B50C2" w:rsidP="009B50C2">
            <w:r w:rsidRPr="00F10B4F">
              <w:t xml:space="preserve">Short Messages can be transmitted on PDCCH using P-RNTI with or without associated </w:t>
            </w:r>
            <w:r w:rsidRPr="00F10B4F">
              <w:rPr>
                <w:i/>
              </w:rPr>
              <w:t xml:space="preserve">Paging </w:t>
            </w:r>
            <w:r w:rsidRPr="00F10B4F">
              <w:t>message using Short Message field in DCI format 1_0 (see TS 38.212 [17], clause 7.3.1.2.1).</w:t>
            </w:r>
          </w:p>
          <w:p w14:paraId="3F345376" w14:textId="77777777" w:rsidR="009B50C2" w:rsidRPr="00F10B4F" w:rsidRDefault="009B50C2" w:rsidP="009B50C2">
            <w:r w:rsidRPr="00F10B4F">
              <w:t xml:space="preserve">Table 6.5-1 defines Short Messages. </w:t>
            </w:r>
            <w:proofErr w:type="spellStart"/>
            <w:r w:rsidRPr="00F10B4F">
              <w:t>Bit</w:t>
            </w:r>
            <w:proofErr w:type="spellEnd"/>
            <w:r w:rsidRPr="00F10B4F">
              <w:t xml:space="preserve"> 1 is the most significant bit.</w:t>
            </w:r>
          </w:p>
          <w:p w14:paraId="5572A597" w14:textId="77777777" w:rsidR="009B50C2" w:rsidRPr="00F10B4F" w:rsidRDefault="009B50C2" w:rsidP="009B50C2">
            <w:pPr>
              <w:pStyle w:val="TH"/>
            </w:pPr>
            <w:r w:rsidRPr="00F10B4F">
              <w:t>Table 6.5-1: Short Messages</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474"/>
            </w:tblGrid>
            <w:tr w:rsidR="009B50C2" w:rsidRPr="00F10B4F" w14:paraId="2BA0C6C3" w14:textId="77777777" w:rsidTr="008771E3">
              <w:tc>
                <w:tcPr>
                  <w:tcW w:w="1701" w:type="dxa"/>
                  <w:tcBorders>
                    <w:top w:val="single" w:sz="4" w:space="0" w:color="auto"/>
                    <w:left w:val="single" w:sz="4" w:space="0" w:color="auto"/>
                    <w:bottom w:val="single" w:sz="4" w:space="0" w:color="auto"/>
                    <w:right w:val="single" w:sz="4" w:space="0" w:color="auto"/>
                  </w:tcBorders>
                  <w:hideMark/>
                </w:tcPr>
                <w:p w14:paraId="2A4775E3" w14:textId="77777777" w:rsidR="009B50C2" w:rsidRPr="00F10B4F" w:rsidRDefault="009B50C2" w:rsidP="009B50C2">
                  <w:pPr>
                    <w:pStyle w:val="TAH"/>
                    <w:rPr>
                      <w:rFonts w:eastAsia="Calibri"/>
                      <w:lang w:eastAsia="sv-SE"/>
                    </w:rPr>
                  </w:pPr>
                  <w:r w:rsidRPr="00F10B4F">
                    <w:rPr>
                      <w:rFonts w:eastAsia="Calibri"/>
                      <w:lang w:eastAsia="sv-SE"/>
                    </w:rPr>
                    <w:t>Bit</w:t>
                  </w:r>
                </w:p>
              </w:tc>
              <w:tc>
                <w:tcPr>
                  <w:tcW w:w="0" w:type="auto"/>
                  <w:tcBorders>
                    <w:top w:val="single" w:sz="4" w:space="0" w:color="auto"/>
                    <w:left w:val="single" w:sz="4" w:space="0" w:color="auto"/>
                    <w:bottom w:val="single" w:sz="4" w:space="0" w:color="auto"/>
                    <w:right w:val="single" w:sz="4" w:space="0" w:color="auto"/>
                  </w:tcBorders>
                  <w:hideMark/>
                </w:tcPr>
                <w:p w14:paraId="12824BC0" w14:textId="77777777" w:rsidR="009B50C2" w:rsidRPr="00F10B4F" w:rsidRDefault="009B50C2" w:rsidP="009B50C2">
                  <w:pPr>
                    <w:pStyle w:val="TAH"/>
                    <w:rPr>
                      <w:rFonts w:eastAsia="Calibri"/>
                      <w:lang w:eastAsia="sv-SE"/>
                    </w:rPr>
                  </w:pPr>
                  <w:r w:rsidRPr="00F10B4F">
                    <w:rPr>
                      <w:rFonts w:eastAsia="Calibri"/>
                      <w:lang w:eastAsia="sv-SE"/>
                    </w:rPr>
                    <w:t>Short Message</w:t>
                  </w:r>
                </w:p>
              </w:tc>
            </w:tr>
            <w:tr w:rsidR="009B50C2" w:rsidRPr="00F10B4F" w14:paraId="02CD41A3" w14:textId="77777777" w:rsidTr="008771E3">
              <w:tc>
                <w:tcPr>
                  <w:tcW w:w="1701" w:type="dxa"/>
                  <w:tcBorders>
                    <w:top w:val="single" w:sz="4" w:space="0" w:color="auto"/>
                    <w:left w:val="single" w:sz="4" w:space="0" w:color="auto"/>
                    <w:bottom w:val="single" w:sz="4" w:space="0" w:color="auto"/>
                    <w:right w:val="single" w:sz="4" w:space="0" w:color="auto"/>
                  </w:tcBorders>
                  <w:hideMark/>
                </w:tcPr>
                <w:p w14:paraId="51F601A7" w14:textId="77777777" w:rsidR="009B50C2" w:rsidRPr="00F10B4F" w:rsidRDefault="009B50C2" w:rsidP="009B50C2">
                  <w:pPr>
                    <w:pStyle w:val="TAL"/>
                    <w:rPr>
                      <w:lang w:eastAsia="sv-SE"/>
                    </w:rPr>
                  </w:pPr>
                  <w:r w:rsidRPr="00F10B4F">
                    <w:rPr>
                      <w:lang w:eastAsia="sv-SE"/>
                    </w:rPr>
                    <w:t>1</w:t>
                  </w:r>
                </w:p>
              </w:tc>
              <w:tc>
                <w:tcPr>
                  <w:tcW w:w="0" w:type="auto"/>
                  <w:tcBorders>
                    <w:top w:val="single" w:sz="4" w:space="0" w:color="auto"/>
                    <w:left w:val="single" w:sz="4" w:space="0" w:color="auto"/>
                    <w:bottom w:val="single" w:sz="4" w:space="0" w:color="auto"/>
                    <w:right w:val="single" w:sz="4" w:space="0" w:color="auto"/>
                  </w:tcBorders>
                  <w:hideMark/>
                </w:tcPr>
                <w:p w14:paraId="65AA4333" w14:textId="77777777" w:rsidR="009B50C2" w:rsidRPr="00F10B4F" w:rsidRDefault="009B50C2" w:rsidP="009B50C2">
                  <w:pPr>
                    <w:pStyle w:val="TAL"/>
                    <w:rPr>
                      <w:rFonts w:eastAsia="Calibri"/>
                      <w:b/>
                      <w:bCs/>
                      <w:i/>
                      <w:iCs/>
                      <w:lang w:eastAsia="sv-SE"/>
                    </w:rPr>
                  </w:pPr>
                  <w:proofErr w:type="spellStart"/>
                  <w:r w:rsidRPr="00F10B4F">
                    <w:rPr>
                      <w:rFonts w:eastAsia="Calibri"/>
                      <w:b/>
                      <w:bCs/>
                      <w:i/>
                      <w:iCs/>
                      <w:lang w:eastAsia="sv-SE"/>
                    </w:rPr>
                    <w:t>systemInfoModification</w:t>
                  </w:r>
                  <w:proofErr w:type="spellEnd"/>
                </w:p>
                <w:p w14:paraId="4FE0EC12" w14:textId="77777777" w:rsidR="009B50C2" w:rsidRPr="00F10B4F" w:rsidRDefault="009B50C2" w:rsidP="009B50C2">
                  <w:pPr>
                    <w:pStyle w:val="TAL"/>
                    <w:rPr>
                      <w:rFonts w:eastAsia="Calibri"/>
                      <w:lang w:eastAsia="sv-SE"/>
                    </w:rPr>
                  </w:pPr>
                  <w:r w:rsidRPr="00F10B4F">
                    <w:rPr>
                      <w:rFonts w:eastAsia="Calibri"/>
                      <w:lang w:eastAsia="sv-SE"/>
                    </w:rPr>
                    <w:t>If set to 1: indication of a BCCH modification other than SIB6, SIB7 and SIB8.</w:t>
                  </w:r>
                </w:p>
              </w:tc>
            </w:tr>
            <w:tr w:rsidR="009B50C2" w:rsidRPr="00F10B4F" w14:paraId="05922DFB" w14:textId="77777777" w:rsidTr="008771E3">
              <w:tc>
                <w:tcPr>
                  <w:tcW w:w="1701" w:type="dxa"/>
                  <w:tcBorders>
                    <w:top w:val="single" w:sz="4" w:space="0" w:color="auto"/>
                    <w:left w:val="single" w:sz="4" w:space="0" w:color="auto"/>
                    <w:bottom w:val="single" w:sz="4" w:space="0" w:color="auto"/>
                    <w:right w:val="single" w:sz="4" w:space="0" w:color="auto"/>
                  </w:tcBorders>
                  <w:hideMark/>
                </w:tcPr>
                <w:p w14:paraId="175BCE8D" w14:textId="77777777" w:rsidR="009B50C2" w:rsidRPr="00F10B4F" w:rsidRDefault="009B50C2" w:rsidP="009B50C2">
                  <w:pPr>
                    <w:pStyle w:val="TAL"/>
                    <w:rPr>
                      <w:lang w:eastAsia="sv-SE"/>
                    </w:rPr>
                  </w:pPr>
                  <w:r w:rsidRPr="00F10B4F">
                    <w:rPr>
                      <w:lang w:eastAsia="sv-SE"/>
                    </w:rPr>
                    <w:t>2</w:t>
                  </w:r>
                </w:p>
              </w:tc>
              <w:tc>
                <w:tcPr>
                  <w:tcW w:w="0" w:type="auto"/>
                  <w:tcBorders>
                    <w:top w:val="single" w:sz="4" w:space="0" w:color="auto"/>
                    <w:left w:val="single" w:sz="4" w:space="0" w:color="auto"/>
                    <w:bottom w:val="single" w:sz="4" w:space="0" w:color="auto"/>
                    <w:right w:val="single" w:sz="4" w:space="0" w:color="auto"/>
                  </w:tcBorders>
                  <w:hideMark/>
                </w:tcPr>
                <w:p w14:paraId="380FC3E1" w14:textId="77777777" w:rsidR="009B50C2" w:rsidRPr="00F10B4F" w:rsidRDefault="009B50C2" w:rsidP="009B50C2">
                  <w:pPr>
                    <w:pStyle w:val="TAL"/>
                    <w:rPr>
                      <w:rFonts w:eastAsia="Calibri"/>
                      <w:b/>
                      <w:bCs/>
                      <w:i/>
                      <w:iCs/>
                      <w:lang w:eastAsia="sv-SE"/>
                    </w:rPr>
                  </w:pPr>
                  <w:proofErr w:type="spellStart"/>
                  <w:r w:rsidRPr="00F10B4F">
                    <w:rPr>
                      <w:rFonts w:eastAsia="Calibri"/>
                      <w:b/>
                      <w:bCs/>
                      <w:i/>
                      <w:iCs/>
                      <w:lang w:eastAsia="sv-SE"/>
                    </w:rPr>
                    <w:t>etwsAndCmasIndication</w:t>
                  </w:r>
                  <w:proofErr w:type="spellEnd"/>
                </w:p>
                <w:p w14:paraId="4FDA523F" w14:textId="77777777" w:rsidR="009B50C2" w:rsidRPr="00F10B4F" w:rsidRDefault="009B50C2" w:rsidP="009B50C2">
                  <w:pPr>
                    <w:pStyle w:val="TAL"/>
                    <w:rPr>
                      <w:rFonts w:eastAsia="Calibri"/>
                      <w:lang w:eastAsia="sv-SE"/>
                    </w:rPr>
                  </w:pPr>
                  <w:r w:rsidRPr="00F10B4F">
                    <w:rPr>
                      <w:rFonts w:eastAsia="Calibri"/>
                      <w:lang w:eastAsia="sv-SE"/>
                    </w:rPr>
                    <w:t>If set to 1: indication of an ETWS primary notification and/or an ETWS secondary notification and/or a CMAS notification.</w:t>
                  </w:r>
                </w:p>
              </w:tc>
            </w:tr>
            <w:tr w:rsidR="009B50C2" w:rsidRPr="00F10B4F" w14:paraId="6BDBD0AB" w14:textId="77777777" w:rsidTr="008771E3">
              <w:tc>
                <w:tcPr>
                  <w:tcW w:w="1701" w:type="dxa"/>
                  <w:tcBorders>
                    <w:top w:val="single" w:sz="4" w:space="0" w:color="auto"/>
                    <w:left w:val="single" w:sz="4" w:space="0" w:color="auto"/>
                    <w:bottom w:val="single" w:sz="4" w:space="0" w:color="auto"/>
                    <w:right w:val="single" w:sz="4" w:space="0" w:color="auto"/>
                  </w:tcBorders>
                  <w:hideMark/>
                </w:tcPr>
                <w:p w14:paraId="53FAA9A9" w14:textId="77777777" w:rsidR="009B50C2" w:rsidRPr="00F10B4F" w:rsidRDefault="009B50C2" w:rsidP="009B50C2">
                  <w:pPr>
                    <w:pStyle w:val="TAL"/>
                    <w:rPr>
                      <w:lang w:eastAsia="sv-SE"/>
                    </w:rPr>
                  </w:pPr>
                  <w:r w:rsidRPr="00F10B4F">
                    <w:rPr>
                      <w:lang w:eastAsia="sv-SE"/>
                    </w:rPr>
                    <w:t>3</w:t>
                  </w:r>
                </w:p>
              </w:tc>
              <w:tc>
                <w:tcPr>
                  <w:tcW w:w="0" w:type="auto"/>
                  <w:tcBorders>
                    <w:top w:val="single" w:sz="4" w:space="0" w:color="auto"/>
                    <w:left w:val="single" w:sz="4" w:space="0" w:color="auto"/>
                    <w:bottom w:val="single" w:sz="4" w:space="0" w:color="auto"/>
                    <w:right w:val="single" w:sz="4" w:space="0" w:color="auto"/>
                  </w:tcBorders>
                  <w:hideMark/>
                </w:tcPr>
                <w:p w14:paraId="524B8A11" w14:textId="77777777" w:rsidR="009B50C2" w:rsidRPr="00F10B4F" w:rsidRDefault="009B50C2" w:rsidP="009B50C2">
                  <w:pPr>
                    <w:pStyle w:val="TAL"/>
                    <w:rPr>
                      <w:rFonts w:eastAsia="Calibri"/>
                      <w:b/>
                      <w:bCs/>
                      <w:i/>
                      <w:iCs/>
                      <w:lang w:eastAsia="sv-SE"/>
                    </w:rPr>
                  </w:pPr>
                  <w:proofErr w:type="spellStart"/>
                  <w:r w:rsidRPr="00F10B4F">
                    <w:rPr>
                      <w:rFonts w:eastAsia="Calibri"/>
                      <w:b/>
                      <w:bCs/>
                      <w:i/>
                      <w:iCs/>
                      <w:lang w:eastAsia="sv-SE"/>
                    </w:rPr>
                    <w:t>stopPagingMonitoring</w:t>
                  </w:r>
                  <w:proofErr w:type="spellEnd"/>
                </w:p>
                <w:p w14:paraId="36FC8791" w14:textId="77777777" w:rsidR="009B50C2" w:rsidRPr="00F10B4F" w:rsidRDefault="009B50C2" w:rsidP="009B50C2">
                  <w:pPr>
                    <w:pStyle w:val="TAL"/>
                    <w:rPr>
                      <w:rFonts w:eastAsia="Calibri"/>
                      <w:lang w:eastAsia="sv-SE"/>
                    </w:rPr>
                  </w:pPr>
                  <w:r w:rsidRPr="00F10B4F">
                    <w:rPr>
                      <w:rFonts w:eastAsia="Calibri"/>
                      <w:lang w:eastAsia="sv-SE"/>
                    </w:rPr>
                    <w:t xml:space="preserve">This bit can be used for only operation with shared spectrum channel access and if </w:t>
                  </w:r>
                  <w:proofErr w:type="spellStart"/>
                  <w:r w:rsidRPr="00F10B4F">
                    <w:rPr>
                      <w:rFonts w:eastAsia="Calibri"/>
                      <w:i/>
                      <w:iCs/>
                      <w:lang w:eastAsia="sv-SE"/>
                    </w:rPr>
                    <w:t>nrofPDCCH-MonitoringOccasionPerSSB-InPO</w:t>
                  </w:r>
                  <w:proofErr w:type="spellEnd"/>
                  <w:r w:rsidRPr="00F10B4F">
                    <w:rPr>
                      <w:rFonts w:eastAsia="Calibri"/>
                      <w:lang w:eastAsia="sv-SE"/>
                    </w:rPr>
                    <w:t xml:space="preserve"> is present.</w:t>
                  </w:r>
                </w:p>
                <w:p w14:paraId="10E993E7" w14:textId="77777777" w:rsidR="009B50C2" w:rsidRPr="00F10B4F" w:rsidRDefault="009B50C2" w:rsidP="009B50C2">
                  <w:pPr>
                    <w:pStyle w:val="TAL"/>
                    <w:rPr>
                      <w:rFonts w:eastAsia="Calibri"/>
                      <w:b/>
                      <w:bCs/>
                      <w:i/>
                      <w:iCs/>
                      <w:lang w:eastAsia="sv-SE"/>
                    </w:rPr>
                  </w:pPr>
                  <w:r w:rsidRPr="00F10B4F">
                    <w:rPr>
                      <w:rFonts w:eastAsia="Calibri"/>
                      <w:lang w:eastAsia="sv-SE"/>
                    </w:rPr>
                    <w:t>If set to 1:</w:t>
                  </w:r>
                  <w:r w:rsidRPr="00F10B4F">
                    <w:rPr>
                      <w:rFonts w:eastAsia="Calibri"/>
                    </w:rPr>
                    <w:t xml:space="preserve"> indication that the UE may</w:t>
                  </w:r>
                  <w:r w:rsidRPr="00F10B4F">
                    <w:rPr>
                      <w:rFonts w:eastAsia="Calibri"/>
                      <w:lang w:eastAsia="sv-SE"/>
                    </w:rPr>
                    <w:t xml:space="preserve"> stop monitoring PDCCH occasion(s) for paging in this P</w:t>
                  </w:r>
                  <w:r w:rsidRPr="00F10B4F">
                    <w:rPr>
                      <w:rFonts w:eastAsia="Calibri"/>
                    </w:rPr>
                    <w:t xml:space="preserve">aging </w:t>
                  </w:r>
                  <w:r w:rsidRPr="00F10B4F">
                    <w:rPr>
                      <w:rFonts w:eastAsia="Calibri"/>
                      <w:lang w:eastAsia="sv-SE"/>
                    </w:rPr>
                    <w:t>O</w:t>
                  </w:r>
                  <w:r w:rsidRPr="00F10B4F">
                    <w:rPr>
                      <w:rFonts w:eastAsia="Calibri"/>
                    </w:rPr>
                    <w:t>ccasion</w:t>
                  </w:r>
                  <w:r w:rsidRPr="00F10B4F">
                    <w:t xml:space="preserve"> </w:t>
                  </w:r>
                  <w:r w:rsidRPr="00F10B4F">
                    <w:rPr>
                      <w:rFonts w:eastAsia="Calibri"/>
                    </w:rPr>
                    <w:t>as specified in TS 38.304 [20], clause 7.1</w:t>
                  </w:r>
                  <w:r w:rsidRPr="00F10B4F">
                    <w:rPr>
                      <w:rFonts w:eastAsia="Calibri"/>
                      <w:lang w:eastAsia="sv-SE"/>
                    </w:rPr>
                    <w:t>.</w:t>
                  </w:r>
                </w:p>
              </w:tc>
            </w:tr>
            <w:tr w:rsidR="009B50C2" w:rsidRPr="00F10B4F" w14:paraId="0D26C35D" w14:textId="77777777" w:rsidTr="008771E3">
              <w:tc>
                <w:tcPr>
                  <w:tcW w:w="1701" w:type="dxa"/>
                  <w:tcBorders>
                    <w:top w:val="single" w:sz="4" w:space="0" w:color="auto"/>
                    <w:left w:val="single" w:sz="4" w:space="0" w:color="auto"/>
                    <w:bottom w:val="single" w:sz="4" w:space="0" w:color="auto"/>
                    <w:right w:val="single" w:sz="4" w:space="0" w:color="auto"/>
                  </w:tcBorders>
                </w:tcPr>
                <w:p w14:paraId="6AE12276" w14:textId="77777777" w:rsidR="009B50C2" w:rsidRPr="00F10B4F" w:rsidRDefault="009B50C2" w:rsidP="009B50C2">
                  <w:pPr>
                    <w:pStyle w:val="TAL"/>
                    <w:rPr>
                      <w:lang w:eastAsia="sv-SE"/>
                    </w:rPr>
                  </w:pPr>
                  <w:r w:rsidRPr="00F10B4F">
                    <w:rPr>
                      <w:lang w:eastAsia="sv-SE"/>
                    </w:rPr>
                    <w:t>4</w:t>
                  </w:r>
                </w:p>
              </w:tc>
              <w:tc>
                <w:tcPr>
                  <w:tcW w:w="0" w:type="auto"/>
                  <w:tcBorders>
                    <w:top w:val="single" w:sz="4" w:space="0" w:color="auto"/>
                    <w:left w:val="single" w:sz="4" w:space="0" w:color="auto"/>
                    <w:bottom w:val="single" w:sz="4" w:space="0" w:color="auto"/>
                    <w:right w:val="single" w:sz="4" w:space="0" w:color="auto"/>
                  </w:tcBorders>
                </w:tcPr>
                <w:p w14:paraId="59F3E9E6" w14:textId="77777777" w:rsidR="009B50C2" w:rsidRPr="00F10B4F" w:rsidRDefault="009B50C2" w:rsidP="009B50C2">
                  <w:pPr>
                    <w:pStyle w:val="TAL"/>
                    <w:rPr>
                      <w:rFonts w:eastAsia="Calibri"/>
                      <w:b/>
                      <w:bCs/>
                      <w:i/>
                      <w:iCs/>
                      <w:lang w:eastAsia="sv-SE"/>
                    </w:rPr>
                  </w:pPr>
                  <w:proofErr w:type="spellStart"/>
                  <w:r w:rsidRPr="00F10B4F">
                    <w:rPr>
                      <w:rFonts w:eastAsia="Calibri"/>
                      <w:b/>
                      <w:bCs/>
                      <w:i/>
                      <w:iCs/>
                      <w:lang w:eastAsia="sv-SE"/>
                    </w:rPr>
                    <w:t>systemInfoModification-eDRX</w:t>
                  </w:r>
                  <w:proofErr w:type="spellEnd"/>
                </w:p>
                <w:p w14:paraId="7D60FF15" w14:textId="77777777" w:rsidR="009B50C2" w:rsidRPr="00F10B4F" w:rsidRDefault="009B50C2" w:rsidP="009B50C2">
                  <w:pPr>
                    <w:pStyle w:val="TAL"/>
                    <w:rPr>
                      <w:rFonts w:eastAsia="Calibri"/>
                      <w:b/>
                      <w:bCs/>
                      <w:i/>
                      <w:iCs/>
                      <w:lang w:eastAsia="sv-SE"/>
                    </w:rPr>
                  </w:pPr>
                  <w:r w:rsidRPr="00F10B4F">
                    <w:rPr>
                      <w:rFonts w:eastAsia="Calibri"/>
                      <w:lang w:eastAsia="sv-SE"/>
                    </w:rPr>
                    <w:t xml:space="preserve">If set to 1: indication of a BCCH modification other than SIB6, SIB7 and SIB8. This indication applies only to UEs using IDLE </w:t>
                  </w:r>
                  <w:proofErr w:type="spellStart"/>
                  <w:r w:rsidRPr="00F10B4F">
                    <w:rPr>
                      <w:rFonts w:eastAsia="Calibri"/>
                      <w:lang w:eastAsia="sv-SE"/>
                    </w:rPr>
                    <w:t>eDRX</w:t>
                  </w:r>
                  <w:proofErr w:type="spellEnd"/>
                  <w:r w:rsidRPr="00F10B4F">
                    <w:rPr>
                      <w:rFonts w:eastAsia="Calibri"/>
                      <w:lang w:eastAsia="sv-SE"/>
                    </w:rPr>
                    <w:t xml:space="preserve"> cycle longer than the BCCH modification period.</w:t>
                  </w:r>
                </w:p>
              </w:tc>
            </w:tr>
            <w:tr w:rsidR="009B50C2" w:rsidRPr="00F10B4F" w14:paraId="542E84BD" w14:textId="77777777" w:rsidTr="008771E3">
              <w:tc>
                <w:tcPr>
                  <w:tcW w:w="1701" w:type="dxa"/>
                  <w:tcBorders>
                    <w:top w:val="single" w:sz="4" w:space="0" w:color="auto"/>
                    <w:left w:val="single" w:sz="4" w:space="0" w:color="auto"/>
                    <w:bottom w:val="single" w:sz="4" w:space="0" w:color="auto"/>
                    <w:right w:val="single" w:sz="4" w:space="0" w:color="auto"/>
                  </w:tcBorders>
                  <w:hideMark/>
                </w:tcPr>
                <w:p w14:paraId="23218EA5" w14:textId="77777777" w:rsidR="009B50C2" w:rsidRPr="003C31ED" w:rsidRDefault="009B50C2" w:rsidP="009B50C2">
                  <w:pPr>
                    <w:pStyle w:val="TAL"/>
                    <w:rPr>
                      <w:highlight w:val="yellow"/>
                      <w:lang w:eastAsia="sv-SE"/>
                    </w:rPr>
                  </w:pPr>
                  <w:r w:rsidRPr="003C31ED">
                    <w:rPr>
                      <w:highlight w:val="yellow"/>
                      <w:lang w:eastAsia="sv-SE"/>
                    </w:rPr>
                    <w:t>5 – 8</w:t>
                  </w:r>
                </w:p>
              </w:tc>
              <w:tc>
                <w:tcPr>
                  <w:tcW w:w="0" w:type="auto"/>
                  <w:tcBorders>
                    <w:top w:val="single" w:sz="4" w:space="0" w:color="auto"/>
                    <w:left w:val="single" w:sz="4" w:space="0" w:color="auto"/>
                    <w:bottom w:val="single" w:sz="4" w:space="0" w:color="auto"/>
                    <w:right w:val="single" w:sz="4" w:space="0" w:color="auto"/>
                  </w:tcBorders>
                  <w:hideMark/>
                </w:tcPr>
                <w:p w14:paraId="596A0AD5" w14:textId="77777777" w:rsidR="009B50C2" w:rsidRPr="00F10B4F" w:rsidRDefault="009B50C2" w:rsidP="009B50C2">
                  <w:pPr>
                    <w:pStyle w:val="TAL"/>
                    <w:rPr>
                      <w:rFonts w:cs="Arial"/>
                      <w:szCs w:val="18"/>
                      <w:lang w:eastAsia="sv-SE"/>
                    </w:rPr>
                  </w:pPr>
                  <w:r w:rsidRPr="003C31ED">
                    <w:rPr>
                      <w:rFonts w:cs="Arial"/>
                      <w:szCs w:val="18"/>
                      <w:highlight w:val="yellow"/>
                      <w:lang w:eastAsia="sv-SE"/>
                    </w:rPr>
                    <w:t xml:space="preserve">Not used in this release of the </w:t>
                  </w:r>
                  <w:proofErr w:type="gramStart"/>
                  <w:r w:rsidRPr="003C31ED">
                    <w:rPr>
                      <w:rFonts w:cs="Arial"/>
                      <w:szCs w:val="18"/>
                      <w:highlight w:val="yellow"/>
                      <w:lang w:eastAsia="sv-SE"/>
                    </w:rPr>
                    <w:t>specification, and</w:t>
                  </w:r>
                  <w:proofErr w:type="gramEnd"/>
                  <w:r w:rsidRPr="003C31ED">
                    <w:rPr>
                      <w:rFonts w:cs="Arial"/>
                      <w:szCs w:val="18"/>
                      <w:highlight w:val="yellow"/>
                      <w:lang w:eastAsia="sv-SE"/>
                    </w:rPr>
                    <w:t xml:space="preserve"> shall be ignored by UE if received.</w:t>
                  </w:r>
                </w:p>
              </w:tc>
            </w:tr>
          </w:tbl>
          <w:p w14:paraId="7B1C9D5A" w14:textId="77777777" w:rsidR="009B50C2" w:rsidRDefault="009B50C2" w:rsidP="009339CB"/>
        </w:tc>
      </w:tr>
    </w:tbl>
    <w:p w14:paraId="42FF1A62" w14:textId="77777777" w:rsidR="009B50C2" w:rsidRDefault="009B50C2" w:rsidP="009339CB"/>
    <w:p w14:paraId="56E63CB9" w14:textId="2208B471" w:rsidR="00585104" w:rsidRDefault="00C958E8" w:rsidP="009339CB">
      <w:r>
        <w:t>With the assumption that</w:t>
      </w:r>
      <w:r w:rsidR="00AC11F0">
        <w:t xml:space="preserve"> the clock quality change only happens very rarely</w:t>
      </w:r>
      <w:r w:rsidR="00577689">
        <w:t xml:space="preserve"> </w:t>
      </w:r>
      <w:r w:rsidR="0018537D">
        <w:t xml:space="preserve">or in environments where the SI update is not problematic </w:t>
      </w:r>
      <w:r w:rsidR="00577689">
        <w:t>(</w:t>
      </w:r>
      <w:r w:rsidR="0018537D">
        <w:t>both of which, in our view, are</w:t>
      </w:r>
      <w:r w:rsidR="00577689">
        <w:t xml:space="preserve"> the baseline assumption</w:t>
      </w:r>
      <w:r w:rsidR="0018537D">
        <w:t>)</w:t>
      </w:r>
      <w:r w:rsidR="00EE11A0">
        <w:t xml:space="preserve">, using the normal SI modification procedure could be </w:t>
      </w:r>
      <w:r w:rsidR="0018537D">
        <w:t>sufficient</w:t>
      </w:r>
      <w:r w:rsidR="00EE11A0">
        <w:t>.</w:t>
      </w:r>
    </w:p>
    <w:p w14:paraId="175CEE1E" w14:textId="19F6F8BA" w:rsidR="009339CB" w:rsidRPr="00AD0C73" w:rsidRDefault="009339CB" w:rsidP="009339CB">
      <w:r w:rsidRPr="00AD0C73">
        <w:rPr>
          <w:b/>
        </w:rPr>
        <w:t>Proposal 1</w:t>
      </w:r>
      <w:r w:rsidRPr="00AD0C73">
        <w:rPr>
          <w:bCs/>
        </w:rPr>
        <w:t>:</w:t>
      </w:r>
      <w:r w:rsidRPr="00AD0C73">
        <w:t xml:space="preserve"> </w:t>
      </w:r>
      <w:r w:rsidR="00C958E8" w:rsidRPr="00C958E8">
        <w:t xml:space="preserve">update of event ID is informed to UE by </w:t>
      </w:r>
      <w:r w:rsidR="00E16FDE">
        <w:t xml:space="preserve">normal </w:t>
      </w:r>
      <w:r w:rsidR="00C958E8" w:rsidRPr="00C958E8">
        <w:t>SI modification procedure</w:t>
      </w:r>
      <w:r w:rsidRPr="00AD0C73">
        <w:t>.</w:t>
      </w:r>
    </w:p>
    <w:p w14:paraId="6327A5E6" w14:textId="7CA81875" w:rsidR="009339CB" w:rsidRPr="00AD0C73" w:rsidRDefault="009339CB" w:rsidP="009339CB">
      <w:pPr>
        <w:pStyle w:val="Heading2"/>
      </w:pPr>
      <w:r w:rsidRPr="00AD0C73">
        <w:t>2.2</w:t>
      </w:r>
      <w:r w:rsidRPr="00AD0C73">
        <w:tab/>
      </w:r>
      <w:r w:rsidR="00C06ABB">
        <w:t>IDLE/</w:t>
      </w:r>
      <w:r w:rsidR="00AD0C73" w:rsidRPr="00AD0C73">
        <w:t xml:space="preserve">Inactive mode </w:t>
      </w:r>
    </w:p>
    <w:p w14:paraId="64A78739" w14:textId="5F419160" w:rsidR="007A02BA" w:rsidRDefault="00DF5D51" w:rsidP="009339CB">
      <w:r>
        <w:t xml:space="preserve">For the UE to change to RRC_CONNECTED from IDLE/INACTIVE, </w:t>
      </w:r>
      <w:r w:rsidR="007A02BA">
        <w:t>CT1 24.501 specification</w:t>
      </w:r>
      <w:r>
        <w:t xml:space="preserve"> has the following</w:t>
      </w:r>
      <w:r w:rsidR="007A02BA">
        <w:t>:</w:t>
      </w:r>
    </w:p>
    <w:tbl>
      <w:tblPr>
        <w:tblStyle w:val="TableGrid"/>
        <w:tblW w:w="0" w:type="auto"/>
        <w:tblLook w:val="04A0" w:firstRow="1" w:lastRow="0" w:firstColumn="1" w:lastColumn="0" w:noHBand="0" w:noVBand="1"/>
      </w:tblPr>
      <w:tblGrid>
        <w:gridCol w:w="9631"/>
      </w:tblGrid>
      <w:tr w:rsidR="007A02BA" w14:paraId="7AEA956A" w14:textId="77777777" w:rsidTr="007A02BA">
        <w:tc>
          <w:tcPr>
            <w:tcW w:w="9631" w:type="dxa"/>
          </w:tcPr>
          <w:p w14:paraId="4F8E3F5A" w14:textId="77777777" w:rsidR="00B70E92" w:rsidRPr="007F2770" w:rsidRDefault="00B70E92" w:rsidP="00B70E92">
            <w:pPr>
              <w:pStyle w:val="Heading5"/>
            </w:pPr>
            <w:bookmarkStart w:id="2" w:name="_Toc20232547"/>
            <w:bookmarkStart w:id="3" w:name="_Toc27746637"/>
            <w:bookmarkStart w:id="4" w:name="_Toc36212818"/>
            <w:bookmarkStart w:id="5" w:name="_Toc36656995"/>
            <w:bookmarkStart w:id="6" w:name="_Toc45286656"/>
            <w:bookmarkStart w:id="7" w:name="_Toc51947923"/>
            <w:bookmarkStart w:id="8" w:name="_Toc51949015"/>
            <w:bookmarkStart w:id="9" w:name="_Toc131395955"/>
            <w:bookmarkStart w:id="10" w:name="_Toc45286666"/>
            <w:bookmarkStart w:id="11" w:name="_Toc51947933"/>
            <w:bookmarkStart w:id="12" w:name="_Toc51949025"/>
            <w:bookmarkStart w:id="13" w:name="_Toc131395965"/>
            <w:r w:rsidRPr="007F2770">
              <w:t>5.2.3.2.3</w:t>
            </w:r>
            <w:r w:rsidRPr="007F2770">
              <w:tab/>
              <w:t>ATTEMPTING-REGISTRATION-UPDATE</w:t>
            </w:r>
            <w:bookmarkEnd w:id="2"/>
            <w:bookmarkEnd w:id="3"/>
            <w:bookmarkEnd w:id="4"/>
            <w:bookmarkEnd w:id="5"/>
            <w:bookmarkEnd w:id="6"/>
            <w:bookmarkEnd w:id="7"/>
            <w:bookmarkEnd w:id="8"/>
            <w:bookmarkEnd w:id="9"/>
          </w:p>
          <w:p w14:paraId="2065A5EF" w14:textId="207E8D93" w:rsidR="001E101E" w:rsidRPr="00B67659" w:rsidRDefault="001E101E" w:rsidP="00933025">
            <w:pPr>
              <w:pStyle w:val="Heading4"/>
              <w:rPr>
                <w:rFonts w:ascii="Times New Roman" w:hAnsi="Times New Roman"/>
                <w:sz w:val="20"/>
              </w:rPr>
            </w:pPr>
            <w:r w:rsidRPr="00B67659">
              <w:rPr>
                <w:rFonts w:ascii="Times New Roman" w:hAnsi="Times New Roman"/>
                <w:sz w:val="20"/>
              </w:rPr>
              <w:t>The UE in 3GPP access:</w:t>
            </w:r>
          </w:p>
          <w:p w14:paraId="6324883A" w14:textId="0BD5B3F6" w:rsidR="00507A42" w:rsidRPr="00B4317C" w:rsidRDefault="00B70E92" w:rsidP="00933025">
            <w:pPr>
              <w:pStyle w:val="Heading4"/>
              <w:rPr>
                <w:rFonts w:ascii="Times New Roman" w:hAnsi="Times New Roman"/>
              </w:rPr>
            </w:pPr>
            <w:r w:rsidRPr="00B4317C">
              <w:rPr>
                <w:rFonts w:ascii="Times New Roman" w:hAnsi="Times New Roman"/>
              </w:rPr>
              <w:t>[…]</w:t>
            </w:r>
          </w:p>
          <w:p w14:paraId="2FFE5898" w14:textId="77777777" w:rsidR="00B4317C" w:rsidRPr="007F2770" w:rsidRDefault="00B4317C" w:rsidP="00B4317C">
            <w:pPr>
              <w:pStyle w:val="B1"/>
            </w:pPr>
            <w:r w:rsidRPr="007F2770">
              <w:t>m)</w:t>
            </w:r>
            <w:r w:rsidRPr="007F2770">
              <w:tab/>
              <w:t>shall initiate a registration procedure for mobility and periodic registration update if the UE supports the reconnection to the network due to RAN timing synchronization status change and receives an indication of a change in the RAN timing synchronization status.</w:t>
            </w:r>
          </w:p>
          <w:p w14:paraId="41645045" w14:textId="0B8B0558" w:rsidR="00933025" w:rsidRPr="007F2770" w:rsidRDefault="00933025" w:rsidP="00933025">
            <w:pPr>
              <w:pStyle w:val="Heading4"/>
            </w:pPr>
            <w:r w:rsidRPr="007F2770">
              <w:t>5.3.1.4</w:t>
            </w:r>
            <w:r w:rsidRPr="007F2770">
              <w:tab/>
              <w:t>5GMM-CONNECTED mode with RRC inactive indication</w:t>
            </w:r>
            <w:bookmarkEnd w:id="10"/>
            <w:bookmarkEnd w:id="11"/>
            <w:bookmarkEnd w:id="12"/>
            <w:bookmarkEnd w:id="13"/>
          </w:p>
          <w:p w14:paraId="2D5C2054" w14:textId="77777777" w:rsidR="007A02BA" w:rsidRDefault="00933025" w:rsidP="009339CB">
            <w:pPr>
              <w:rPr>
                <w:sz w:val="22"/>
                <w:szCs w:val="22"/>
              </w:rPr>
            </w:pPr>
            <w:r>
              <w:rPr>
                <w:sz w:val="22"/>
                <w:szCs w:val="22"/>
              </w:rPr>
              <w:t>[…]</w:t>
            </w:r>
          </w:p>
          <w:p w14:paraId="43F075F8" w14:textId="42158106" w:rsidR="00107DE8" w:rsidRPr="00107DE8" w:rsidRDefault="00107DE8" w:rsidP="009339CB">
            <w:pPr>
              <w:rPr>
                <w:noProof/>
                <w:lang w:val="en-US"/>
              </w:rPr>
            </w:pPr>
            <w:r w:rsidRPr="007F2770">
              <w:t>If the UE supporting the reconnection to the network due to RAN timing synchronization status change has been requested to reconnect to the network upon receiving an indication of a change in the RAN timing synchronization status (see subclauses 5.4.4.2, 5.5.1.2.4, and 5.5.1.3.4) and the UE receives an indication of a change in the RAN timing synchronization status</w:t>
            </w:r>
            <w:r w:rsidRPr="007F2770">
              <w:rPr>
                <w:noProof/>
                <w:lang w:val="en-US"/>
              </w:rPr>
              <w:t>, the UE in 5GMM-CONNECTED mode with RRC inactive indication shall request the lower layers to transition to RRC_CONNECTED state</w:t>
            </w:r>
            <w:r w:rsidRPr="007F2770">
              <w:t>.</w:t>
            </w:r>
          </w:p>
        </w:tc>
      </w:tr>
    </w:tbl>
    <w:p w14:paraId="56ED5354" w14:textId="71800598" w:rsidR="00257AF0" w:rsidRDefault="00CF4991" w:rsidP="002D56B0">
      <w:pPr>
        <w:spacing w:before="240"/>
      </w:pPr>
      <w:r>
        <w:t xml:space="preserve">From the text, </w:t>
      </w:r>
      <w:r w:rsidR="00640DC2">
        <w:t>the AS</w:t>
      </w:r>
      <w:r w:rsidR="00BA7863">
        <w:t xml:space="preserve"> layer sends an indication of a change</w:t>
      </w:r>
      <w:r>
        <w:t xml:space="preserve"> in the RAN timing synchronization status to the NAS layer</w:t>
      </w:r>
      <w:r w:rsidR="00925527">
        <w:t xml:space="preserve"> (i.e., when the value of the reference report ID (</w:t>
      </w:r>
      <w:proofErr w:type="spellStart"/>
      <w:r w:rsidR="00925527">
        <w:t>gNB</w:t>
      </w:r>
      <w:proofErr w:type="spellEnd"/>
      <w:r w:rsidR="00925527">
        <w:t xml:space="preserve"> ID in SIB1 and the Event ID in SIB9 as supported in Rel-18) is different than the stored</w:t>
      </w:r>
      <w:r w:rsidR="008F0C52">
        <w:t xml:space="preserve"> value at the UE. When this indication is received at NAS layer, </w:t>
      </w:r>
      <w:r>
        <w:t>the NAS layer</w:t>
      </w:r>
      <w:r w:rsidR="00925527">
        <w:t xml:space="preserve"> </w:t>
      </w:r>
      <w:r w:rsidR="0067378D">
        <w:t xml:space="preserve">checks the condition of the UE to </w:t>
      </w:r>
      <w:r w:rsidR="00E97DF1">
        <w:t>reconnect</w:t>
      </w:r>
      <w:r w:rsidR="0067378D">
        <w:t xml:space="preserve"> to the network are satisfied (i.e., the UE reconnection indication has been provided </w:t>
      </w:r>
      <w:r w:rsidR="002717A5">
        <w:t>to the UE). If satisfied, the NAS layer maps the access attempt to an access category and request the RRC layer to move to RRC_CONNECTED.</w:t>
      </w:r>
    </w:p>
    <w:p w14:paraId="4C227570" w14:textId="27ECC48E" w:rsidR="00AC4687" w:rsidRDefault="00257AF0" w:rsidP="00AC4687">
      <w:r w:rsidRPr="00257AF0">
        <w:rPr>
          <w:b/>
          <w:bCs/>
        </w:rPr>
        <w:lastRenderedPageBreak/>
        <w:t xml:space="preserve">Proposal </w:t>
      </w:r>
      <w:r w:rsidR="007F03C4">
        <w:rPr>
          <w:b/>
          <w:bCs/>
        </w:rPr>
        <w:t>2</w:t>
      </w:r>
      <w:r w:rsidRPr="00257AF0">
        <w:rPr>
          <w:b/>
          <w:bCs/>
        </w:rPr>
        <w:t>:</w:t>
      </w:r>
      <w:r>
        <w:t xml:space="preserve"> Confirm the </w:t>
      </w:r>
      <w:r w:rsidRPr="00257AF0">
        <w:t>AS layer of the UE determines if there a change of event ID</w:t>
      </w:r>
      <w:r w:rsidR="008E2A53">
        <w:t xml:space="preserve"> and </w:t>
      </w:r>
      <w:proofErr w:type="spellStart"/>
      <w:r w:rsidR="008E2A53">
        <w:t>gNB</w:t>
      </w:r>
      <w:proofErr w:type="spellEnd"/>
      <w:r w:rsidR="008E2A53">
        <w:t xml:space="preserve"> ID. If there is a change, </w:t>
      </w:r>
      <w:r w:rsidR="00356535">
        <w:t xml:space="preserve">the AS layer notifies the </w:t>
      </w:r>
      <w:r w:rsidRPr="00257AF0">
        <w:t>change in the RAN timing synchronization status to NAS layer</w:t>
      </w:r>
      <w:r>
        <w:t>.</w:t>
      </w:r>
      <w:r w:rsidR="00356535">
        <w:t xml:space="preserve"> </w:t>
      </w:r>
      <w:r w:rsidR="004C3DAE">
        <w:t xml:space="preserve">For both IDLE and INACTIVE mode, </w:t>
      </w:r>
      <w:r w:rsidR="00356535">
        <w:t>NAS layer requests the RRC layer to move to RRC_CONNECTED.</w:t>
      </w:r>
    </w:p>
    <w:p w14:paraId="6980E547" w14:textId="0A0ED4C4" w:rsidR="008B70DD" w:rsidRPr="00F7049B" w:rsidRDefault="008B70DD" w:rsidP="00F7049B">
      <w:pPr>
        <w:spacing w:before="240"/>
        <w:rPr>
          <w:lang w:val="en-US"/>
        </w:rPr>
      </w:pPr>
      <w:r>
        <w:t>On the access category</w:t>
      </w:r>
      <w:r w:rsidR="002D56B0">
        <w:t xml:space="preserve"> for the access</w:t>
      </w:r>
      <w:r w:rsidR="005A219F">
        <w:t xml:space="preserve"> for UAC</w:t>
      </w:r>
      <w:r>
        <w:t>, during CT1#141E the following CT1 reply LS was agreed [</w:t>
      </w:r>
      <w:r w:rsidRPr="002E1F63">
        <w:t>C1-232942</w:t>
      </w:r>
      <w:r>
        <w:t>]</w:t>
      </w:r>
      <w:r w:rsidR="00BD2C22">
        <w:t xml:space="preserve"> assuming existing AC 3 (</w:t>
      </w:r>
      <w:proofErr w:type="spellStart"/>
      <w:r w:rsidR="00BD2C22">
        <w:t>MO_sig</w:t>
      </w:r>
      <w:proofErr w:type="spellEnd"/>
      <w:r w:rsidR="00BD2C22">
        <w:t xml:space="preserve">) will be used </w:t>
      </w:r>
      <w:r w:rsidR="0054218C">
        <w:t>while</w:t>
      </w:r>
      <w:r w:rsidR="00BD2C22">
        <w:t xml:space="preserve"> they also asked SA1</w:t>
      </w:r>
      <w:r w:rsidR="009A723B">
        <w:t xml:space="preserve"> if </w:t>
      </w:r>
      <w:r w:rsidR="00F7049B">
        <w:t>t</w:t>
      </w:r>
      <w:r w:rsidR="00F7049B" w:rsidRPr="00F7049B">
        <w:t>here is a service requirement to use a new access category</w:t>
      </w:r>
      <w:r w:rsidR="00F7049B">
        <w:t xml:space="preserve">. </w:t>
      </w:r>
      <w:r w:rsidR="002D7720">
        <w:t>No action needed from RAN2 point of view</w:t>
      </w:r>
      <w:r w:rsidR="00C93767">
        <w:t xml:space="preserve"> for</w:t>
      </w:r>
      <w:r w:rsidR="002D7720">
        <w:t xml:space="preserve"> </w:t>
      </w:r>
      <w:r w:rsidR="00C93767">
        <w:t>now</w:t>
      </w:r>
      <w:r w:rsidR="00F7049B">
        <w:t>.</w:t>
      </w:r>
    </w:p>
    <w:p w14:paraId="6D3341D6" w14:textId="577686D9" w:rsidR="00C06ABB" w:rsidRPr="00AD0C73" w:rsidRDefault="00C06ABB" w:rsidP="00C06ABB">
      <w:pPr>
        <w:pStyle w:val="Heading2"/>
      </w:pPr>
      <w:r w:rsidRPr="00AD0C73">
        <w:t>2.</w:t>
      </w:r>
      <w:r>
        <w:t>3</w:t>
      </w:r>
      <w:r w:rsidRPr="00AD0C73">
        <w:tab/>
      </w:r>
      <w:r>
        <w:t>Connected mode</w:t>
      </w:r>
      <w:r w:rsidRPr="00AD0C73">
        <w:t xml:space="preserve"> </w:t>
      </w:r>
    </w:p>
    <w:p w14:paraId="441CE590" w14:textId="4540F64A" w:rsidR="00C133FD" w:rsidRDefault="00C60925" w:rsidP="00C06ABB">
      <w:r>
        <w:t>B</w:t>
      </w:r>
      <w:r w:rsidR="00755F84" w:rsidRPr="00772DE8">
        <w:t>ased on description from the latest TS</w:t>
      </w:r>
      <w:r>
        <w:t xml:space="preserve"> </w:t>
      </w:r>
      <w:r w:rsidR="00755F84" w:rsidRPr="00772DE8">
        <w:t>23.501 v18.1.0</w:t>
      </w:r>
      <w:r w:rsidR="00755F84">
        <w:t xml:space="preserve">, </w:t>
      </w:r>
      <w:r w:rsidR="00F34863">
        <w:t xml:space="preserve">the </w:t>
      </w:r>
      <w:proofErr w:type="spellStart"/>
      <w:r w:rsidR="00F34863">
        <w:t>gNB</w:t>
      </w:r>
      <w:proofErr w:type="spellEnd"/>
      <w:r w:rsidR="00F34863">
        <w:t xml:space="preserve"> knows which UEs need timing synchronization status update when the clock quality change</w:t>
      </w:r>
      <w:r w:rsidR="00755F84">
        <w:t xml:space="preserve"> from the UE context</w:t>
      </w:r>
      <w:r w:rsidR="00772DE8">
        <w:t>:</w:t>
      </w:r>
    </w:p>
    <w:tbl>
      <w:tblPr>
        <w:tblStyle w:val="TableGrid"/>
        <w:tblW w:w="0" w:type="auto"/>
        <w:tblLook w:val="04A0" w:firstRow="1" w:lastRow="0" w:firstColumn="1" w:lastColumn="0" w:noHBand="0" w:noVBand="1"/>
      </w:tblPr>
      <w:tblGrid>
        <w:gridCol w:w="9631"/>
      </w:tblGrid>
      <w:tr w:rsidR="00C80F0F" w14:paraId="35307AF2" w14:textId="77777777" w:rsidTr="00C80F0F">
        <w:tc>
          <w:tcPr>
            <w:tcW w:w="9631" w:type="dxa"/>
          </w:tcPr>
          <w:p w14:paraId="2D86CF21" w14:textId="77777777" w:rsidR="0028457B" w:rsidRDefault="0028457B" w:rsidP="0028457B">
            <w:pPr>
              <w:pStyle w:val="Heading4"/>
            </w:pPr>
            <w:bookmarkStart w:id="14" w:name="_Toc131516834"/>
            <w:r>
              <w:t>5.27.1.12</w:t>
            </w:r>
            <w:r>
              <w:tab/>
              <w:t>Support for network timing synchronization status monitoring</w:t>
            </w:r>
            <w:bookmarkEnd w:id="14"/>
          </w:p>
          <w:p w14:paraId="7300B95B" w14:textId="58098F0A" w:rsidR="0028457B" w:rsidRDefault="0028457B" w:rsidP="00C06ABB">
            <w:r>
              <w:t>[…]</w:t>
            </w:r>
          </w:p>
          <w:p w14:paraId="6C8832B5" w14:textId="77777777" w:rsidR="00C80F0F" w:rsidRDefault="00C80F0F" w:rsidP="00C06ABB">
            <w:r>
              <w:t xml:space="preserve">For 5G access stratum time synchronization service, clock quality reporting control information manages the NG-RAN timing synchronization status notifications to the UE. When AMF provides the 5G access stratum time distribution indication and the </w:t>
            </w:r>
            <w:proofErr w:type="spellStart"/>
            <w:r>
              <w:t>Uu</w:t>
            </w:r>
            <w:proofErr w:type="spellEnd"/>
            <w:r>
              <w:t xml:space="preserve"> time synchronization error budget to NG-RAN, AMF also includes the clock quality reporting control information provided by the TSCTSF or received from UDM.</w:t>
            </w:r>
          </w:p>
          <w:p w14:paraId="76C5CB56" w14:textId="77777777" w:rsidR="00586287" w:rsidRDefault="00586287" w:rsidP="00C06ABB">
            <w:r>
              <w:t>[…]</w:t>
            </w:r>
          </w:p>
          <w:p w14:paraId="06E0D3CB" w14:textId="77777777" w:rsidR="00586287" w:rsidRDefault="00586287" w:rsidP="00586287">
            <w:r>
              <w:t>When determining the clock quality metrics for a UE and when determining whether clock quality is acceptable or not acceptable for a UE, NG-RAN considers whether propagation delay compensation is performed while UE capabilities and internal inaccuracies are assumed to be budgeted by the client network operator when agreeing the required clock accuracy with the 5G network operator. To provision clock quality information to the UEs, the NG-RAN uses unicast RRC signalling:</w:t>
            </w:r>
          </w:p>
          <w:p w14:paraId="7A29C8EB" w14:textId="77777777" w:rsidR="00586287" w:rsidRDefault="00586287" w:rsidP="00586287">
            <w:pPr>
              <w:pStyle w:val="B1"/>
            </w:pPr>
            <w:r>
              <w:t>-</w:t>
            </w:r>
            <w:r>
              <w:tab/>
              <w:t>For UEs in RRC Connected state, the NG-RAN uses unicast RRC signalling.</w:t>
            </w:r>
          </w:p>
          <w:p w14:paraId="11CE5F73" w14:textId="561EEF95" w:rsidR="00586287" w:rsidRDefault="00586287" w:rsidP="00586287">
            <w:pPr>
              <w:pStyle w:val="B1"/>
            </w:pPr>
            <w:r>
              <w:t>-</w:t>
            </w:r>
            <w:r>
              <w:tab/>
              <w:t>The UE that is not in RRC_CONNECTED state may establish or resume the RRC connection to receive the clock quality information from the NG-RAN.</w:t>
            </w:r>
          </w:p>
        </w:tc>
      </w:tr>
    </w:tbl>
    <w:p w14:paraId="2DDCFB1B" w14:textId="0EA254C0" w:rsidR="009A17CC" w:rsidRDefault="009A17CC" w:rsidP="002D56B0">
      <w:pPr>
        <w:spacing w:before="240"/>
      </w:pPr>
      <w:r>
        <w:t>In RAN3, during</w:t>
      </w:r>
      <w:r w:rsidR="00D93C15">
        <w:t xml:space="preserve"> RAN3#119BE the following impact</w:t>
      </w:r>
      <w:r w:rsidR="00223FB5">
        <w:t>s</w:t>
      </w:r>
      <w:r w:rsidR="00D93C15">
        <w:t xml:space="preserve"> </w:t>
      </w:r>
      <w:r w:rsidR="00223FB5">
        <w:t>were</w:t>
      </w:r>
      <w:r w:rsidR="00D93C15">
        <w:t xml:space="preserve"> </w:t>
      </w:r>
      <w:r w:rsidR="00223FB5">
        <w:t>agreed in R3-231998 for</w:t>
      </w:r>
      <w:r w:rsidR="00D93C15">
        <w:t xml:space="preserve"> NGAP specification (TS 38.413)</w:t>
      </w:r>
      <w:r w:rsidR="00772DE8">
        <w:t>,</w:t>
      </w:r>
      <w:r w:rsidR="00D93C15">
        <w:t xml:space="preserve"> considering the SA2 agreements</w:t>
      </w:r>
      <w:r w:rsidR="006C7065">
        <w:t xml:space="preserve"> to support </w:t>
      </w:r>
      <w:proofErr w:type="spellStart"/>
      <w:r w:rsidR="006C7065">
        <w:t>gNB</w:t>
      </w:r>
      <w:proofErr w:type="spellEnd"/>
      <w:r w:rsidR="006C7065">
        <w:t xml:space="preserve"> timing synchronization status monitoring</w:t>
      </w:r>
      <w:r w:rsidR="00D93C15">
        <w:t>:</w:t>
      </w:r>
    </w:p>
    <w:tbl>
      <w:tblPr>
        <w:tblStyle w:val="TableGrid"/>
        <w:tblW w:w="0" w:type="auto"/>
        <w:tblLook w:val="04A0" w:firstRow="1" w:lastRow="0" w:firstColumn="1" w:lastColumn="0" w:noHBand="0" w:noVBand="1"/>
      </w:tblPr>
      <w:tblGrid>
        <w:gridCol w:w="9631"/>
      </w:tblGrid>
      <w:tr w:rsidR="00D93C15" w14:paraId="78AEA929" w14:textId="77777777" w:rsidTr="00D93C15">
        <w:tc>
          <w:tcPr>
            <w:tcW w:w="9631" w:type="dxa"/>
          </w:tcPr>
          <w:p w14:paraId="58509B8E" w14:textId="67494133" w:rsidR="00A850DA" w:rsidRDefault="00571163" w:rsidP="00A850DA">
            <w:pPr>
              <w:pStyle w:val="Heading4"/>
            </w:pPr>
            <w:r>
              <w:lastRenderedPageBreak/>
              <w:t>9.3.1.220</w:t>
            </w:r>
            <w:r>
              <w:tab/>
            </w:r>
            <w:r w:rsidR="00A850DA">
              <w:t>Time Synchronisation Assistance Information</w:t>
            </w:r>
          </w:p>
          <w:p w14:paraId="276C7A78" w14:textId="77777777" w:rsidR="00A850DA" w:rsidRDefault="00A850DA" w:rsidP="00A850DA">
            <w:r>
              <w:t xml:space="preserve">This IE indicates 5G access stratum </w:t>
            </w:r>
            <w:r>
              <w:rPr>
                <w:lang w:eastAsia="zh-CN"/>
              </w:rPr>
              <w:t>time distribution parameters</w:t>
            </w:r>
            <w:r>
              <w:t xml:space="preserve"> as defined in TS 23.501 [9].</w:t>
            </w:r>
          </w:p>
          <w:tbl>
            <w:tblP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0"/>
              <w:gridCol w:w="1163"/>
              <w:gridCol w:w="847"/>
              <w:gridCol w:w="1477"/>
              <w:gridCol w:w="1350"/>
              <w:gridCol w:w="1145"/>
              <w:gridCol w:w="1037"/>
            </w:tblGrid>
            <w:tr w:rsidR="00A850DA" w14:paraId="41A199C1" w14:textId="77777777" w:rsidTr="00A850DA">
              <w:trPr>
                <w:trHeight w:val="306"/>
              </w:trPr>
              <w:tc>
                <w:tcPr>
                  <w:tcW w:w="1840" w:type="dxa"/>
                </w:tcPr>
                <w:p w14:paraId="07A305F2" w14:textId="77777777" w:rsidR="00A850DA" w:rsidRDefault="00A850DA" w:rsidP="00A850DA">
                  <w:pPr>
                    <w:pStyle w:val="TAH"/>
                    <w:rPr>
                      <w:lang w:eastAsia="ja-JP"/>
                    </w:rPr>
                  </w:pPr>
                  <w:r>
                    <w:rPr>
                      <w:lang w:eastAsia="ja-JP"/>
                    </w:rPr>
                    <w:t>IE/Group Name</w:t>
                  </w:r>
                </w:p>
              </w:tc>
              <w:tc>
                <w:tcPr>
                  <w:tcW w:w="1163" w:type="dxa"/>
                </w:tcPr>
                <w:p w14:paraId="1427B8CF" w14:textId="77777777" w:rsidR="00A850DA" w:rsidRDefault="00A850DA" w:rsidP="00A850DA">
                  <w:pPr>
                    <w:pStyle w:val="TAH"/>
                    <w:rPr>
                      <w:lang w:eastAsia="ja-JP"/>
                    </w:rPr>
                  </w:pPr>
                  <w:r>
                    <w:rPr>
                      <w:lang w:eastAsia="ja-JP"/>
                    </w:rPr>
                    <w:t>Presence</w:t>
                  </w:r>
                </w:p>
              </w:tc>
              <w:tc>
                <w:tcPr>
                  <w:tcW w:w="847" w:type="dxa"/>
                </w:tcPr>
                <w:p w14:paraId="52E990E6" w14:textId="77777777" w:rsidR="00A850DA" w:rsidRDefault="00A850DA" w:rsidP="00A850DA">
                  <w:pPr>
                    <w:pStyle w:val="TAH"/>
                    <w:rPr>
                      <w:lang w:eastAsia="ja-JP"/>
                    </w:rPr>
                  </w:pPr>
                  <w:r>
                    <w:rPr>
                      <w:lang w:eastAsia="ja-JP"/>
                    </w:rPr>
                    <w:t>Range</w:t>
                  </w:r>
                </w:p>
              </w:tc>
              <w:tc>
                <w:tcPr>
                  <w:tcW w:w="1477" w:type="dxa"/>
                </w:tcPr>
                <w:p w14:paraId="6568AE21" w14:textId="77777777" w:rsidR="00A850DA" w:rsidRDefault="00A850DA" w:rsidP="00A850DA">
                  <w:pPr>
                    <w:pStyle w:val="TAH"/>
                    <w:rPr>
                      <w:lang w:eastAsia="ja-JP"/>
                    </w:rPr>
                  </w:pPr>
                  <w:r>
                    <w:rPr>
                      <w:lang w:eastAsia="ja-JP"/>
                    </w:rPr>
                    <w:t>IE type and reference</w:t>
                  </w:r>
                </w:p>
              </w:tc>
              <w:tc>
                <w:tcPr>
                  <w:tcW w:w="1350" w:type="dxa"/>
                </w:tcPr>
                <w:p w14:paraId="7BED1B60" w14:textId="77777777" w:rsidR="00A850DA" w:rsidRDefault="00A850DA" w:rsidP="00A850DA">
                  <w:pPr>
                    <w:pStyle w:val="TAH"/>
                    <w:rPr>
                      <w:lang w:eastAsia="ja-JP"/>
                    </w:rPr>
                  </w:pPr>
                  <w:r>
                    <w:rPr>
                      <w:lang w:eastAsia="ja-JP"/>
                    </w:rPr>
                    <w:t>Semantics description</w:t>
                  </w:r>
                </w:p>
              </w:tc>
              <w:tc>
                <w:tcPr>
                  <w:tcW w:w="1145" w:type="dxa"/>
                </w:tcPr>
                <w:p w14:paraId="52402796" w14:textId="77777777" w:rsidR="00A850DA" w:rsidRDefault="00A850DA" w:rsidP="00A850DA">
                  <w:pPr>
                    <w:pStyle w:val="TAH"/>
                    <w:rPr>
                      <w:lang w:eastAsia="ja-JP"/>
                    </w:rPr>
                  </w:pPr>
                  <w:r>
                    <w:rPr>
                      <w:rFonts w:cs="Arial"/>
                      <w:lang w:eastAsia="ja-JP"/>
                    </w:rPr>
                    <w:t>Criticality</w:t>
                  </w:r>
                </w:p>
              </w:tc>
              <w:tc>
                <w:tcPr>
                  <w:tcW w:w="1037" w:type="dxa"/>
                </w:tcPr>
                <w:p w14:paraId="023B8D1F" w14:textId="77777777" w:rsidR="00A850DA" w:rsidRDefault="00A850DA" w:rsidP="00A850DA">
                  <w:pPr>
                    <w:pStyle w:val="TAH"/>
                    <w:rPr>
                      <w:lang w:eastAsia="ja-JP"/>
                    </w:rPr>
                  </w:pPr>
                  <w:r>
                    <w:rPr>
                      <w:rFonts w:cs="Arial"/>
                      <w:lang w:eastAsia="ja-JP"/>
                    </w:rPr>
                    <w:t>Assigned Criticality</w:t>
                  </w:r>
                </w:p>
              </w:tc>
            </w:tr>
            <w:tr w:rsidR="00A850DA" w14:paraId="2670A2FB" w14:textId="77777777" w:rsidTr="00A850DA">
              <w:trPr>
                <w:trHeight w:val="445"/>
              </w:trPr>
              <w:tc>
                <w:tcPr>
                  <w:tcW w:w="1840" w:type="dxa"/>
                </w:tcPr>
                <w:p w14:paraId="6F94637E" w14:textId="77777777" w:rsidR="00A850DA" w:rsidRDefault="00A850DA" w:rsidP="00A850DA">
                  <w:pPr>
                    <w:pStyle w:val="TAL"/>
                    <w:rPr>
                      <w:lang w:eastAsia="zh-CN"/>
                    </w:rPr>
                  </w:pPr>
                  <w:r>
                    <w:rPr>
                      <w:lang w:eastAsia="zh-CN"/>
                    </w:rPr>
                    <w:t>Time Distribution Indication</w:t>
                  </w:r>
                </w:p>
              </w:tc>
              <w:tc>
                <w:tcPr>
                  <w:tcW w:w="1163" w:type="dxa"/>
                </w:tcPr>
                <w:p w14:paraId="2AB9DC93" w14:textId="77777777" w:rsidR="00A850DA" w:rsidRDefault="00A850DA" w:rsidP="00A850DA">
                  <w:pPr>
                    <w:pStyle w:val="TAL"/>
                    <w:rPr>
                      <w:lang w:eastAsia="zh-CN"/>
                    </w:rPr>
                  </w:pPr>
                  <w:r>
                    <w:rPr>
                      <w:lang w:eastAsia="zh-CN"/>
                    </w:rPr>
                    <w:t>M</w:t>
                  </w:r>
                </w:p>
              </w:tc>
              <w:tc>
                <w:tcPr>
                  <w:tcW w:w="847" w:type="dxa"/>
                </w:tcPr>
                <w:p w14:paraId="374FBA5C" w14:textId="77777777" w:rsidR="00A850DA" w:rsidRDefault="00A850DA" w:rsidP="00A850DA">
                  <w:pPr>
                    <w:pStyle w:val="TAL"/>
                    <w:rPr>
                      <w:i/>
                      <w:lang w:eastAsia="ja-JP"/>
                    </w:rPr>
                  </w:pPr>
                </w:p>
              </w:tc>
              <w:tc>
                <w:tcPr>
                  <w:tcW w:w="1477" w:type="dxa"/>
                </w:tcPr>
                <w:p w14:paraId="08AD35CA" w14:textId="77777777" w:rsidR="00A850DA" w:rsidRDefault="00A850DA" w:rsidP="00A850DA">
                  <w:pPr>
                    <w:pStyle w:val="TAL"/>
                    <w:rPr>
                      <w:lang w:eastAsia="ja-JP"/>
                    </w:rPr>
                  </w:pPr>
                  <w:r>
                    <w:rPr>
                      <w:lang w:eastAsia="ja-JP"/>
                    </w:rPr>
                    <w:t>ENUMERATED (enabled, disabled, …)</w:t>
                  </w:r>
                </w:p>
              </w:tc>
              <w:tc>
                <w:tcPr>
                  <w:tcW w:w="1350" w:type="dxa"/>
                </w:tcPr>
                <w:p w14:paraId="77F53C1A" w14:textId="77777777" w:rsidR="00A850DA" w:rsidRDefault="00A850DA" w:rsidP="00A850DA">
                  <w:pPr>
                    <w:pStyle w:val="TAL"/>
                    <w:rPr>
                      <w:lang w:eastAsia="zh-CN"/>
                    </w:rPr>
                  </w:pPr>
                </w:p>
              </w:tc>
              <w:tc>
                <w:tcPr>
                  <w:tcW w:w="1145" w:type="dxa"/>
                </w:tcPr>
                <w:p w14:paraId="160FBAB8" w14:textId="77777777" w:rsidR="00A850DA" w:rsidRDefault="00A850DA" w:rsidP="00A850DA">
                  <w:pPr>
                    <w:pStyle w:val="TAL"/>
                    <w:jc w:val="center"/>
                    <w:rPr>
                      <w:lang w:eastAsia="zh-CN"/>
                    </w:rPr>
                  </w:pPr>
                  <w:r>
                    <w:rPr>
                      <w:lang w:eastAsia="zh-CN"/>
                    </w:rPr>
                    <w:t>-</w:t>
                  </w:r>
                </w:p>
              </w:tc>
              <w:tc>
                <w:tcPr>
                  <w:tcW w:w="1037" w:type="dxa"/>
                </w:tcPr>
                <w:p w14:paraId="747ACF53" w14:textId="77777777" w:rsidR="00A850DA" w:rsidRDefault="00A850DA" w:rsidP="00A850DA">
                  <w:pPr>
                    <w:pStyle w:val="TAL"/>
                    <w:rPr>
                      <w:lang w:eastAsia="zh-CN"/>
                    </w:rPr>
                  </w:pPr>
                </w:p>
              </w:tc>
            </w:tr>
            <w:tr w:rsidR="00A850DA" w14:paraId="10ADE555" w14:textId="77777777" w:rsidTr="00A850DA">
              <w:trPr>
                <w:trHeight w:val="306"/>
              </w:trPr>
              <w:tc>
                <w:tcPr>
                  <w:tcW w:w="1840" w:type="dxa"/>
                </w:tcPr>
                <w:p w14:paraId="4A294C87" w14:textId="77777777" w:rsidR="00A850DA" w:rsidRDefault="00A850DA" w:rsidP="00A850DA">
                  <w:pPr>
                    <w:pStyle w:val="TAL"/>
                    <w:rPr>
                      <w:lang w:eastAsia="zh-CN"/>
                    </w:rPr>
                  </w:pPr>
                  <w:proofErr w:type="spellStart"/>
                  <w:r>
                    <w:rPr>
                      <w:lang w:eastAsia="zh-CN"/>
                    </w:rPr>
                    <w:t>Uu</w:t>
                  </w:r>
                  <w:proofErr w:type="spellEnd"/>
                  <w:r>
                    <w:rPr>
                      <w:lang w:eastAsia="zh-CN"/>
                    </w:rPr>
                    <w:t xml:space="preserve"> Time Synchronisation Error Budget </w:t>
                  </w:r>
                </w:p>
              </w:tc>
              <w:tc>
                <w:tcPr>
                  <w:tcW w:w="1163" w:type="dxa"/>
                </w:tcPr>
                <w:p w14:paraId="2D69AC9D" w14:textId="77777777" w:rsidR="00A850DA" w:rsidRDefault="00A850DA" w:rsidP="00A850DA">
                  <w:pPr>
                    <w:pStyle w:val="TAL"/>
                    <w:rPr>
                      <w:lang w:eastAsia="zh-CN"/>
                    </w:rPr>
                  </w:pPr>
                  <w:r>
                    <w:rPr>
                      <w:lang w:eastAsia="zh-CN"/>
                    </w:rPr>
                    <w:t>C-</w:t>
                  </w:r>
                  <w:proofErr w:type="spellStart"/>
                  <w:r>
                    <w:rPr>
                      <w:lang w:eastAsia="zh-CN"/>
                    </w:rPr>
                    <w:t>ifEnabled</w:t>
                  </w:r>
                  <w:proofErr w:type="spellEnd"/>
                </w:p>
              </w:tc>
              <w:tc>
                <w:tcPr>
                  <w:tcW w:w="847" w:type="dxa"/>
                </w:tcPr>
                <w:p w14:paraId="4A0FC725" w14:textId="77777777" w:rsidR="00A850DA" w:rsidRDefault="00A850DA" w:rsidP="00A850DA">
                  <w:pPr>
                    <w:pStyle w:val="TAL"/>
                    <w:rPr>
                      <w:i/>
                      <w:lang w:eastAsia="ja-JP"/>
                    </w:rPr>
                  </w:pPr>
                </w:p>
              </w:tc>
              <w:tc>
                <w:tcPr>
                  <w:tcW w:w="1477" w:type="dxa"/>
                </w:tcPr>
                <w:p w14:paraId="5A57B48D" w14:textId="77777777" w:rsidR="00A850DA" w:rsidRDefault="00A850DA" w:rsidP="00A850DA">
                  <w:pPr>
                    <w:pStyle w:val="TAL"/>
                    <w:rPr>
                      <w:lang w:eastAsia="ja-JP"/>
                    </w:rPr>
                  </w:pPr>
                  <w:r>
                    <w:rPr>
                      <w:lang w:eastAsia="ja-JP"/>
                    </w:rPr>
                    <w:t>INTEGER (</w:t>
                  </w:r>
                  <w:proofErr w:type="gramStart"/>
                  <w:r>
                    <w:rPr>
                      <w:lang w:eastAsia="ja-JP"/>
                    </w:rPr>
                    <w:t>1..</w:t>
                  </w:r>
                  <w:proofErr w:type="gramEnd"/>
                  <w:r>
                    <w:rPr>
                      <w:lang w:eastAsia="ja-JP"/>
                    </w:rPr>
                    <w:t>1000000, …)</w:t>
                  </w:r>
                </w:p>
              </w:tc>
              <w:tc>
                <w:tcPr>
                  <w:tcW w:w="1350" w:type="dxa"/>
                </w:tcPr>
                <w:p w14:paraId="71B66474" w14:textId="77777777" w:rsidR="00A850DA" w:rsidRDefault="00A850DA" w:rsidP="00A850DA">
                  <w:pPr>
                    <w:pStyle w:val="TAL"/>
                    <w:rPr>
                      <w:lang w:eastAsia="ja-JP"/>
                    </w:rPr>
                  </w:pPr>
                  <w:r>
                    <w:rPr>
                      <w:lang w:eastAsia="ja-JP"/>
                    </w:rPr>
                    <w:t>Expressed in units of 1ns.</w:t>
                  </w:r>
                </w:p>
              </w:tc>
              <w:tc>
                <w:tcPr>
                  <w:tcW w:w="1145" w:type="dxa"/>
                </w:tcPr>
                <w:p w14:paraId="7D38B12B" w14:textId="77777777" w:rsidR="00A850DA" w:rsidRDefault="00A850DA" w:rsidP="00A850DA">
                  <w:pPr>
                    <w:pStyle w:val="TAL"/>
                    <w:jc w:val="center"/>
                    <w:rPr>
                      <w:lang w:eastAsia="ja-JP"/>
                    </w:rPr>
                  </w:pPr>
                  <w:r>
                    <w:rPr>
                      <w:lang w:eastAsia="ja-JP"/>
                    </w:rPr>
                    <w:t>-</w:t>
                  </w:r>
                </w:p>
              </w:tc>
              <w:tc>
                <w:tcPr>
                  <w:tcW w:w="1037" w:type="dxa"/>
                </w:tcPr>
                <w:p w14:paraId="02F1C8B8" w14:textId="77777777" w:rsidR="00A850DA" w:rsidRDefault="00A850DA" w:rsidP="00A850DA">
                  <w:pPr>
                    <w:pStyle w:val="TAL"/>
                    <w:rPr>
                      <w:lang w:eastAsia="ja-JP"/>
                    </w:rPr>
                  </w:pPr>
                </w:p>
              </w:tc>
            </w:tr>
            <w:tr w:rsidR="00A850DA" w14:paraId="11A1F791" w14:textId="77777777" w:rsidTr="00A850DA">
              <w:trPr>
                <w:trHeight w:val="459"/>
              </w:trPr>
              <w:tc>
                <w:tcPr>
                  <w:tcW w:w="1840" w:type="dxa"/>
                </w:tcPr>
                <w:p w14:paraId="7A43A0FB" w14:textId="77777777" w:rsidR="00A850DA" w:rsidRDefault="00A850DA" w:rsidP="00A850DA">
                  <w:pPr>
                    <w:pStyle w:val="TAL"/>
                    <w:rPr>
                      <w:lang w:eastAsia="zh-CN"/>
                    </w:rPr>
                  </w:pPr>
                  <w:r>
                    <w:rPr>
                      <w:lang w:eastAsia="zh-CN"/>
                    </w:rPr>
                    <w:t>Clock Quality Reporting Control Information</w:t>
                  </w:r>
                </w:p>
              </w:tc>
              <w:tc>
                <w:tcPr>
                  <w:tcW w:w="1163" w:type="dxa"/>
                </w:tcPr>
                <w:p w14:paraId="0F83A962" w14:textId="77777777" w:rsidR="00A850DA" w:rsidRDefault="00A850DA" w:rsidP="00A850DA">
                  <w:pPr>
                    <w:pStyle w:val="TAL"/>
                    <w:rPr>
                      <w:lang w:eastAsia="zh-CN"/>
                    </w:rPr>
                  </w:pPr>
                  <w:r>
                    <w:rPr>
                      <w:lang w:eastAsia="zh-CN"/>
                    </w:rPr>
                    <w:t>O</w:t>
                  </w:r>
                </w:p>
              </w:tc>
              <w:tc>
                <w:tcPr>
                  <w:tcW w:w="847" w:type="dxa"/>
                </w:tcPr>
                <w:p w14:paraId="4905D32B" w14:textId="77777777" w:rsidR="00A850DA" w:rsidRDefault="00A850DA" w:rsidP="00A850DA">
                  <w:pPr>
                    <w:pStyle w:val="TAL"/>
                    <w:rPr>
                      <w:i/>
                      <w:lang w:eastAsia="ja-JP"/>
                    </w:rPr>
                  </w:pPr>
                </w:p>
              </w:tc>
              <w:tc>
                <w:tcPr>
                  <w:tcW w:w="1477" w:type="dxa"/>
                </w:tcPr>
                <w:p w14:paraId="7F82E5CB" w14:textId="77777777" w:rsidR="00A850DA" w:rsidRDefault="00A850DA" w:rsidP="00A850DA">
                  <w:pPr>
                    <w:pStyle w:val="TAL"/>
                    <w:rPr>
                      <w:lang w:eastAsia="ja-JP"/>
                    </w:rPr>
                  </w:pPr>
                  <w:r>
                    <w:rPr>
                      <w:lang w:eastAsia="ja-JP"/>
                    </w:rPr>
                    <w:t>9.3.1.x1</w:t>
                  </w:r>
                </w:p>
              </w:tc>
              <w:tc>
                <w:tcPr>
                  <w:tcW w:w="1350" w:type="dxa"/>
                </w:tcPr>
                <w:p w14:paraId="5BB6A065" w14:textId="77777777" w:rsidR="00A850DA" w:rsidRDefault="00A850DA" w:rsidP="00A850DA">
                  <w:pPr>
                    <w:pStyle w:val="TAL"/>
                    <w:rPr>
                      <w:lang w:eastAsia="ja-JP"/>
                    </w:rPr>
                  </w:pPr>
                </w:p>
              </w:tc>
              <w:tc>
                <w:tcPr>
                  <w:tcW w:w="1145" w:type="dxa"/>
                </w:tcPr>
                <w:p w14:paraId="08342214" w14:textId="77777777" w:rsidR="00A850DA" w:rsidRDefault="00A850DA" w:rsidP="00A850DA">
                  <w:pPr>
                    <w:pStyle w:val="TAL"/>
                    <w:jc w:val="center"/>
                    <w:rPr>
                      <w:lang w:eastAsia="zh-CN"/>
                    </w:rPr>
                  </w:pPr>
                  <w:r>
                    <w:rPr>
                      <w:rFonts w:hint="eastAsia"/>
                      <w:lang w:eastAsia="zh-CN"/>
                    </w:rPr>
                    <w:t>Y</w:t>
                  </w:r>
                  <w:r>
                    <w:rPr>
                      <w:lang w:eastAsia="zh-CN"/>
                    </w:rPr>
                    <w:t>es</w:t>
                  </w:r>
                </w:p>
              </w:tc>
              <w:tc>
                <w:tcPr>
                  <w:tcW w:w="1037" w:type="dxa"/>
                </w:tcPr>
                <w:p w14:paraId="530C1582" w14:textId="77777777" w:rsidR="00A850DA" w:rsidRDefault="00A850DA" w:rsidP="00A850DA">
                  <w:pPr>
                    <w:pStyle w:val="TAL"/>
                    <w:jc w:val="center"/>
                    <w:rPr>
                      <w:lang w:eastAsia="zh-CN"/>
                    </w:rPr>
                  </w:pPr>
                  <w:r>
                    <w:rPr>
                      <w:lang w:eastAsia="zh-CN"/>
                    </w:rPr>
                    <w:t>ignore</w:t>
                  </w:r>
                </w:p>
              </w:tc>
            </w:tr>
          </w:tbl>
          <w:p w14:paraId="0DA33944" w14:textId="77777777" w:rsidR="00A850DA" w:rsidRDefault="00A850DA" w:rsidP="00A850DA"/>
          <w:p w14:paraId="16D82536" w14:textId="77777777" w:rsidR="00B31454" w:rsidRDefault="00B31454" w:rsidP="00B31454">
            <w:pPr>
              <w:pStyle w:val="Heading4"/>
            </w:pPr>
            <w:r>
              <w:t>9.3.1.x1</w:t>
            </w:r>
            <w:r>
              <w:tab/>
              <w:t>Clock Quality Reporting Control Information</w:t>
            </w:r>
          </w:p>
          <w:p w14:paraId="7D1836C5" w14:textId="77777777" w:rsidR="00B31454" w:rsidRDefault="00B31454" w:rsidP="00B31454">
            <w:r>
              <w:t xml:space="preserve">This IE indicates the clock quality reporting control information as defined in TS 23.501 [9]. </w:t>
            </w:r>
          </w:p>
          <w:tbl>
            <w:tblPr>
              <w:tblW w:w="8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1020"/>
              <w:gridCol w:w="1474"/>
              <w:gridCol w:w="1871"/>
              <w:gridCol w:w="2040"/>
            </w:tblGrid>
            <w:tr w:rsidR="00B31454" w14:paraId="505ED2DD" w14:textId="77777777" w:rsidTr="00E62AC2">
              <w:tc>
                <w:tcPr>
                  <w:tcW w:w="2551" w:type="dxa"/>
                </w:tcPr>
                <w:p w14:paraId="24FA1F93" w14:textId="77777777" w:rsidR="00B31454" w:rsidRDefault="00B31454" w:rsidP="00B31454">
                  <w:pPr>
                    <w:pStyle w:val="TAH"/>
                    <w:rPr>
                      <w:rFonts w:cs="Arial"/>
                      <w:lang w:eastAsia="ja-JP"/>
                    </w:rPr>
                  </w:pPr>
                  <w:r>
                    <w:rPr>
                      <w:rFonts w:cs="Arial"/>
                      <w:lang w:eastAsia="ja-JP"/>
                    </w:rPr>
                    <w:t>IE/Group Name</w:t>
                  </w:r>
                </w:p>
              </w:tc>
              <w:tc>
                <w:tcPr>
                  <w:tcW w:w="1020" w:type="dxa"/>
                </w:tcPr>
                <w:p w14:paraId="2A9A158F" w14:textId="77777777" w:rsidR="00B31454" w:rsidRDefault="00B31454" w:rsidP="00B31454">
                  <w:pPr>
                    <w:pStyle w:val="TAH"/>
                    <w:rPr>
                      <w:rFonts w:cs="Arial"/>
                      <w:lang w:eastAsia="ja-JP"/>
                    </w:rPr>
                  </w:pPr>
                  <w:r>
                    <w:rPr>
                      <w:rFonts w:cs="Arial"/>
                      <w:lang w:eastAsia="ja-JP"/>
                    </w:rPr>
                    <w:t>Presence</w:t>
                  </w:r>
                </w:p>
              </w:tc>
              <w:tc>
                <w:tcPr>
                  <w:tcW w:w="1474" w:type="dxa"/>
                </w:tcPr>
                <w:p w14:paraId="7439C98A" w14:textId="77777777" w:rsidR="00B31454" w:rsidRDefault="00B31454" w:rsidP="00B31454">
                  <w:pPr>
                    <w:pStyle w:val="TAH"/>
                    <w:rPr>
                      <w:rFonts w:cs="Arial"/>
                      <w:lang w:eastAsia="ja-JP"/>
                    </w:rPr>
                  </w:pPr>
                  <w:r>
                    <w:rPr>
                      <w:rFonts w:cs="Arial"/>
                      <w:lang w:eastAsia="ja-JP"/>
                    </w:rPr>
                    <w:t>Range</w:t>
                  </w:r>
                </w:p>
              </w:tc>
              <w:tc>
                <w:tcPr>
                  <w:tcW w:w="1871" w:type="dxa"/>
                </w:tcPr>
                <w:p w14:paraId="67F5B4FB" w14:textId="77777777" w:rsidR="00B31454" w:rsidRDefault="00B31454" w:rsidP="00B31454">
                  <w:pPr>
                    <w:pStyle w:val="TAH"/>
                    <w:rPr>
                      <w:rFonts w:cs="Arial"/>
                      <w:lang w:eastAsia="ja-JP"/>
                    </w:rPr>
                  </w:pPr>
                  <w:r>
                    <w:rPr>
                      <w:rFonts w:cs="Arial"/>
                      <w:lang w:eastAsia="ja-JP"/>
                    </w:rPr>
                    <w:t>IE type and reference</w:t>
                  </w:r>
                </w:p>
              </w:tc>
              <w:tc>
                <w:tcPr>
                  <w:tcW w:w="2040" w:type="dxa"/>
                </w:tcPr>
                <w:p w14:paraId="582CF925" w14:textId="77777777" w:rsidR="00B31454" w:rsidRDefault="00B31454" w:rsidP="00B31454">
                  <w:pPr>
                    <w:pStyle w:val="TAH"/>
                    <w:rPr>
                      <w:rFonts w:cs="Arial"/>
                      <w:lang w:eastAsia="ja-JP"/>
                    </w:rPr>
                  </w:pPr>
                  <w:r>
                    <w:rPr>
                      <w:rFonts w:cs="Arial"/>
                      <w:lang w:eastAsia="ja-JP"/>
                    </w:rPr>
                    <w:t>Semantics description</w:t>
                  </w:r>
                </w:p>
              </w:tc>
            </w:tr>
            <w:tr w:rsidR="00B31454" w14:paraId="44D289FC" w14:textId="77777777" w:rsidTr="00E62AC2">
              <w:tc>
                <w:tcPr>
                  <w:tcW w:w="2551" w:type="dxa"/>
                </w:tcPr>
                <w:p w14:paraId="60CC3AA1" w14:textId="77777777" w:rsidR="00B31454" w:rsidRDefault="00B31454" w:rsidP="00B31454">
                  <w:pPr>
                    <w:pStyle w:val="TAL"/>
                    <w:rPr>
                      <w:rFonts w:cs="Arial"/>
                      <w:lang w:eastAsia="ja-JP"/>
                    </w:rPr>
                  </w:pPr>
                  <w:r>
                    <w:rPr>
                      <w:rFonts w:cs="Arial"/>
                      <w:lang w:eastAsia="ja-JP"/>
                    </w:rPr>
                    <w:t xml:space="preserve">CHOICE </w:t>
                  </w:r>
                  <w:r>
                    <w:rPr>
                      <w:rFonts w:cs="Arial"/>
                      <w:i/>
                      <w:iCs/>
                      <w:lang w:eastAsia="ja-JP"/>
                    </w:rPr>
                    <w:t>Clock Quality Detail Level</w:t>
                  </w:r>
                </w:p>
              </w:tc>
              <w:tc>
                <w:tcPr>
                  <w:tcW w:w="1020" w:type="dxa"/>
                </w:tcPr>
                <w:p w14:paraId="15F2243B" w14:textId="77777777" w:rsidR="00B31454" w:rsidRDefault="00B31454" w:rsidP="00B31454">
                  <w:pPr>
                    <w:pStyle w:val="TAL"/>
                    <w:rPr>
                      <w:rFonts w:cs="Arial"/>
                      <w:lang w:eastAsia="ja-JP"/>
                    </w:rPr>
                  </w:pPr>
                  <w:r>
                    <w:rPr>
                      <w:rFonts w:cs="Arial"/>
                      <w:lang w:eastAsia="ja-JP"/>
                    </w:rPr>
                    <w:t>M</w:t>
                  </w:r>
                </w:p>
              </w:tc>
              <w:tc>
                <w:tcPr>
                  <w:tcW w:w="1474" w:type="dxa"/>
                </w:tcPr>
                <w:p w14:paraId="0564BAF0" w14:textId="77777777" w:rsidR="00B31454" w:rsidRDefault="00B31454" w:rsidP="00B31454">
                  <w:pPr>
                    <w:pStyle w:val="TAL"/>
                    <w:rPr>
                      <w:i/>
                      <w:lang w:eastAsia="ja-JP"/>
                    </w:rPr>
                  </w:pPr>
                </w:p>
              </w:tc>
              <w:tc>
                <w:tcPr>
                  <w:tcW w:w="1871" w:type="dxa"/>
                </w:tcPr>
                <w:p w14:paraId="046431F4" w14:textId="77777777" w:rsidR="00B31454" w:rsidRDefault="00B31454" w:rsidP="00B31454">
                  <w:pPr>
                    <w:pStyle w:val="TAL"/>
                    <w:rPr>
                      <w:rFonts w:cs="Arial"/>
                      <w:lang w:eastAsia="ja-JP"/>
                    </w:rPr>
                  </w:pPr>
                </w:p>
              </w:tc>
              <w:tc>
                <w:tcPr>
                  <w:tcW w:w="2040" w:type="dxa"/>
                </w:tcPr>
                <w:p w14:paraId="12DD09ED" w14:textId="77777777" w:rsidR="00B31454" w:rsidRDefault="00B31454" w:rsidP="00B31454">
                  <w:pPr>
                    <w:pStyle w:val="TAL"/>
                    <w:rPr>
                      <w:rFonts w:cs="Arial"/>
                      <w:lang w:eastAsia="ja-JP"/>
                    </w:rPr>
                  </w:pPr>
                </w:p>
              </w:tc>
            </w:tr>
            <w:tr w:rsidR="00B31454" w14:paraId="557FBDFD" w14:textId="77777777" w:rsidTr="00E62AC2">
              <w:tc>
                <w:tcPr>
                  <w:tcW w:w="2551" w:type="dxa"/>
                </w:tcPr>
                <w:p w14:paraId="5C046DEC" w14:textId="77777777" w:rsidR="00B31454" w:rsidRDefault="00B31454" w:rsidP="00B31454">
                  <w:pPr>
                    <w:pStyle w:val="TAL"/>
                    <w:ind w:left="86"/>
                    <w:rPr>
                      <w:rFonts w:cs="Arial"/>
                      <w:lang w:eastAsia="ja-JP"/>
                    </w:rPr>
                  </w:pPr>
                  <w:r>
                    <w:rPr>
                      <w:rFonts w:cs="Arial"/>
                      <w:lang w:eastAsia="ja-JP"/>
                    </w:rPr>
                    <w:t>&gt;</w:t>
                  </w:r>
                  <w:r>
                    <w:rPr>
                      <w:rFonts w:eastAsia="Batang" w:cs="Arial"/>
                      <w:i/>
                      <w:lang w:eastAsia="ja-JP"/>
                    </w:rPr>
                    <w:t>clock quality</w:t>
                  </w:r>
                  <w:r>
                    <w:rPr>
                      <w:rFonts w:cs="Arial"/>
                      <w:i/>
                      <w:iCs/>
                      <w:lang w:eastAsia="ja-JP"/>
                    </w:rPr>
                    <w:t xml:space="preserve"> metrics</w:t>
                  </w:r>
                </w:p>
              </w:tc>
              <w:tc>
                <w:tcPr>
                  <w:tcW w:w="1020" w:type="dxa"/>
                </w:tcPr>
                <w:p w14:paraId="30F9EDB9" w14:textId="77777777" w:rsidR="00B31454" w:rsidRDefault="00B31454" w:rsidP="00B31454">
                  <w:pPr>
                    <w:pStyle w:val="TAL"/>
                    <w:rPr>
                      <w:rFonts w:cs="Arial"/>
                      <w:lang w:eastAsia="ja-JP"/>
                    </w:rPr>
                  </w:pPr>
                </w:p>
              </w:tc>
              <w:tc>
                <w:tcPr>
                  <w:tcW w:w="1474" w:type="dxa"/>
                </w:tcPr>
                <w:p w14:paraId="7F2196C3" w14:textId="77777777" w:rsidR="00B31454" w:rsidRDefault="00B31454" w:rsidP="00B31454">
                  <w:pPr>
                    <w:pStyle w:val="TAL"/>
                    <w:rPr>
                      <w:i/>
                      <w:lang w:eastAsia="ja-JP"/>
                    </w:rPr>
                  </w:pPr>
                </w:p>
              </w:tc>
              <w:tc>
                <w:tcPr>
                  <w:tcW w:w="1871" w:type="dxa"/>
                </w:tcPr>
                <w:p w14:paraId="46A1BEC2" w14:textId="77777777" w:rsidR="00B31454" w:rsidRDefault="00B31454" w:rsidP="00B31454">
                  <w:pPr>
                    <w:pStyle w:val="TAL"/>
                    <w:rPr>
                      <w:rFonts w:cs="Arial"/>
                      <w:lang w:eastAsia="ja-JP"/>
                    </w:rPr>
                  </w:pPr>
                </w:p>
              </w:tc>
              <w:tc>
                <w:tcPr>
                  <w:tcW w:w="2040" w:type="dxa"/>
                </w:tcPr>
                <w:p w14:paraId="4620057F" w14:textId="77777777" w:rsidR="00B31454" w:rsidRDefault="00B31454" w:rsidP="00B31454">
                  <w:pPr>
                    <w:pStyle w:val="TAL"/>
                    <w:rPr>
                      <w:rFonts w:cs="Arial"/>
                      <w:lang w:eastAsia="ja-JP"/>
                    </w:rPr>
                  </w:pPr>
                </w:p>
              </w:tc>
            </w:tr>
            <w:tr w:rsidR="00B31454" w14:paraId="15C96342" w14:textId="77777777" w:rsidTr="00E62AC2">
              <w:tc>
                <w:tcPr>
                  <w:tcW w:w="2551" w:type="dxa"/>
                </w:tcPr>
                <w:p w14:paraId="20A87F7C" w14:textId="77777777" w:rsidR="00B31454" w:rsidRDefault="00B31454" w:rsidP="00B31454">
                  <w:pPr>
                    <w:pStyle w:val="TAL"/>
                    <w:overflowPunct w:val="0"/>
                    <w:autoSpaceDE w:val="0"/>
                    <w:autoSpaceDN w:val="0"/>
                    <w:adjustRightInd w:val="0"/>
                    <w:ind w:left="162"/>
                    <w:textAlignment w:val="baseline"/>
                    <w:rPr>
                      <w:rFonts w:cs="Arial"/>
                      <w:lang w:eastAsia="ja-JP"/>
                    </w:rPr>
                  </w:pPr>
                  <w:r>
                    <w:rPr>
                      <w:rFonts w:cs="Arial"/>
                      <w:lang w:eastAsia="ko-KR"/>
                    </w:rPr>
                    <w:t>&gt;&gt;</w:t>
                  </w:r>
                  <w:r w:rsidRPr="00612570">
                    <w:rPr>
                      <w:rFonts w:cs="Arial"/>
                      <w:highlight w:val="yellow"/>
                      <w:lang w:eastAsia="ko-KR"/>
                    </w:rPr>
                    <w:t>[FFS]</w:t>
                  </w:r>
                </w:p>
              </w:tc>
              <w:tc>
                <w:tcPr>
                  <w:tcW w:w="1020" w:type="dxa"/>
                </w:tcPr>
                <w:p w14:paraId="7B2F7316" w14:textId="77777777" w:rsidR="00B31454" w:rsidRDefault="00B31454" w:rsidP="00B31454">
                  <w:pPr>
                    <w:pStyle w:val="TAL"/>
                    <w:rPr>
                      <w:rFonts w:cs="Arial"/>
                      <w:lang w:eastAsia="ja-JP"/>
                    </w:rPr>
                  </w:pPr>
                </w:p>
              </w:tc>
              <w:tc>
                <w:tcPr>
                  <w:tcW w:w="1474" w:type="dxa"/>
                </w:tcPr>
                <w:p w14:paraId="665F184A" w14:textId="77777777" w:rsidR="00B31454" w:rsidRDefault="00B31454" w:rsidP="00B31454">
                  <w:pPr>
                    <w:pStyle w:val="TAL"/>
                    <w:rPr>
                      <w:i/>
                      <w:lang w:eastAsia="ja-JP"/>
                    </w:rPr>
                  </w:pPr>
                </w:p>
              </w:tc>
              <w:tc>
                <w:tcPr>
                  <w:tcW w:w="1871" w:type="dxa"/>
                </w:tcPr>
                <w:p w14:paraId="6933AE1D" w14:textId="77777777" w:rsidR="00B31454" w:rsidRDefault="00B31454" w:rsidP="00B31454">
                  <w:pPr>
                    <w:pStyle w:val="TAL"/>
                    <w:rPr>
                      <w:rFonts w:cs="Arial"/>
                      <w:lang w:eastAsia="ja-JP"/>
                    </w:rPr>
                  </w:pPr>
                </w:p>
              </w:tc>
              <w:tc>
                <w:tcPr>
                  <w:tcW w:w="2040" w:type="dxa"/>
                </w:tcPr>
                <w:p w14:paraId="7EAB8990" w14:textId="77777777" w:rsidR="00B31454" w:rsidRDefault="00B31454" w:rsidP="00B31454">
                  <w:pPr>
                    <w:pStyle w:val="TAL"/>
                    <w:rPr>
                      <w:rFonts w:cs="Arial"/>
                      <w:lang w:eastAsia="ja-JP"/>
                    </w:rPr>
                  </w:pPr>
                </w:p>
              </w:tc>
            </w:tr>
            <w:tr w:rsidR="00B31454" w14:paraId="4E024703" w14:textId="77777777" w:rsidTr="00E62AC2">
              <w:tc>
                <w:tcPr>
                  <w:tcW w:w="2551" w:type="dxa"/>
                </w:tcPr>
                <w:p w14:paraId="69F19DE3" w14:textId="77777777" w:rsidR="00B31454" w:rsidRDefault="00B31454" w:rsidP="00B31454">
                  <w:pPr>
                    <w:pStyle w:val="TAL"/>
                    <w:ind w:left="86"/>
                    <w:rPr>
                      <w:rFonts w:cs="Arial"/>
                      <w:lang w:eastAsia="ja-JP"/>
                    </w:rPr>
                  </w:pPr>
                  <w:r>
                    <w:rPr>
                      <w:rFonts w:cs="Arial"/>
                      <w:lang w:eastAsia="ja-JP"/>
                    </w:rPr>
                    <w:t>&gt;</w:t>
                  </w:r>
                  <w:r>
                    <w:rPr>
                      <w:rFonts w:eastAsia="Batang" w:cs="Arial"/>
                      <w:i/>
                      <w:lang w:eastAsia="ja-JP"/>
                    </w:rPr>
                    <w:t xml:space="preserve">acceptance </w:t>
                  </w:r>
                  <w:r>
                    <w:rPr>
                      <w:rFonts w:cs="Arial"/>
                      <w:i/>
                      <w:iCs/>
                      <w:lang w:eastAsia="ja-JP"/>
                    </w:rPr>
                    <w:t>indication</w:t>
                  </w:r>
                </w:p>
              </w:tc>
              <w:tc>
                <w:tcPr>
                  <w:tcW w:w="1020" w:type="dxa"/>
                </w:tcPr>
                <w:p w14:paraId="7542EF2B" w14:textId="77777777" w:rsidR="00B31454" w:rsidRDefault="00B31454" w:rsidP="00B31454">
                  <w:pPr>
                    <w:pStyle w:val="TAL"/>
                    <w:rPr>
                      <w:rFonts w:cs="Arial"/>
                      <w:lang w:eastAsia="ja-JP"/>
                    </w:rPr>
                  </w:pPr>
                </w:p>
              </w:tc>
              <w:tc>
                <w:tcPr>
                  <w:tcW w:w="1474" w:type="dxa"/>
                </w:tcPr>
                <w:p w14:paraId="23DE3F6E" w14:textId="77777777" w:rsidR="00B31454" w:rsidRDefault="00B31454" w:rsidP="00B31454">
                  <w:pPr>
                    <w:pStyle w:val="TAL"/>
                    <w:rPr>
                      <w:i/>
                      <w:lang w:eastAsia="ja-JP"/>
                    </w:rPr>
                  </w:pPr>
                </w:p>
              </w:tc>
              <w:tc>
                <w:tcPr>
                  <w:tcW w:w="1871" w:type="dxa"/>
                </w:tcPr>
                <w:p w14:paraId="20342DB6" w14:textId="77777777" w:rsidR="00B31454" w:rsidRDefault="00B31454" w:rsidP="00B31454">
                  <w:pPr>
                    <w:pStyle w:val="TAL"/>
                    <w:rPr>
                      <w:rFonts w:cs="Arial"/>
                      <w:lang w:eastAsia="ja-JP"/>
                    </w:rPr>
                  </w:pPr>
                </w:p>
              </w:tc>
              <w:tc>
                <w:tcPr>
                  <w:tcW w:w="2040" w:type="dxa"/>
                </w:tcPr>
                <w:p w14:paraId="0CCA754A" w14:textId="77777777" w:rsidR="00B31454" w:rsidRDefault="00B31454" w:rsidP="00B31454">
                  <w:pPr>
                    <w:pStyle w:val="TAL"/>
                    <w:rPr>
                      <w:rFonts w:cs="Arial"/>
                      <w:lang w:eastAsia="ja-JP"/>
                    </w:rPr>
                  </w:pPr>
                </w:p>
              </w:tc>
            </w:tr>
            <w:tr w:rsidR="00B31454" w14:paraId="3B5F9B46" w14:textId="77777777" w:rsidTr="00E62AC2">
              <w:tc>
                <w:tcPr>
                  <w:tcW w:w="2551" w:type="dxa"/>
                </w:tcPr>
                <w:p w14:paraId="486B2198" w14:textId="77777777" w:rsidR="00B31454" w:rsidRDefault="00B31454" w:rsidP="00B31454">
                  <w:pPr>
                    <w:pStyle w:val="TAL"/>
                    <w:overflowPunct w:val="0"/>
                    <w:autoSpaceDE w:val="0"/>
                    <w:autoSpaceDN w:val="0"/>
                    <w:adjustRightInd w:val="0"/>
                    <w:ind w:left="162"/>
                    <w:textAlignment w:val="baseline"/>
                    <w:rPr>
                      <w:rFonts w:cs="Arial"/>
                      <w:lang w:eastAsia="ja-JP"/>
                    </w:rPr>
                  </w:pPr>
                  <w:r>
                    <w:rPr>
                      <w:rFonts w:cs="Arial"/>
                      <w:lang w:eastAsia="ko-KR"/>
                    </w:rPr>
                    <w:t>&gt;&gt;Clock Quality Acceptance Criteria</w:t>
                  </w:r>
                </w:p>
              </w:tc>
              <w:tc>
                <w:tcPr>
                  <w:tcW w:w="1020" w:type="dxa"/>
                </w:tcPr>
                <w:p w14:paraId="50F4A673" w14:textId="77777777" w:rsidR="00B31454" w:rsidRDefault="00B31454" w:rsidP="00B31454">
                  <w:pPr>
                    <w:pStyle w:val="TAL"/>
                    <w:rPr>
                      <w:rFonts w:cs="Arial"/>
                      <w:lang w:eastAsia="ja-JP"/>
                    </w:rPr>
                  </w:pPr>
                  <w:r>
                    <w:rPr>
                      <w:rFonts w:cs="Arial"/>
                      <w:lang w:eastAsia="ja-JP"/>
                    </w:rPr>
                    <w:t>M</w:t>
                  </w:r>
                </w:p>
              </w:tc>
              <w:tc>
                <w:tcPr>
                  <w:tcW w:w="1474" w:type="dxa"/>
                </w:tcPr>
                <w:p w14:paraId="54A268A3" w14:textId="77777777" w:rsidR="00B31454" w:rsidRDefault="00B31454" w:rsidP="00B31454">
                  <w:pPr>
                    <w:pStyle w:val="TAL"/>
                    <w:rPr>
                      <w:i/>
                      <w:lang w:eastAsia="ja-JP"/>
                    </w:rPr>
                  </w:pPr>
                </w:p>
              </w:tc>
              <w:tc>
                <w:tcPr>
                  <w:tcW w:w="1871" w:type="dxa"/>
                </w:tcPr>
                <w:p w14:paraId="75950D67" w14:textId="77777777" w:rsidR="00B31454" w:rsidRDefault="00B31454" w:rsidP="00B31454">
                  <w:pPr>
                    <w:pStyle w:val="TAL"/>
                    <w:rPr>
                      <w:rFonts w:cs="Arial"/>
                      <w:lang w:eastAsia="ja-JP"/>
                    </w:rPr>
                  </w:pPr>
                  <w:r>
                    <w:rPr>
                      <w:rFonts w:cs="Arial"/>
                      <w:lang w:eastAsia="ja-JP"/>
                    </w:rPr>
                    <w:t>9.3.1.x2</w:t>
                  </w:r>
                </w:p>
              </w:tc>
              <w:tc>
                <w:tcPr>
                  <w:tcW w:w="2040" w:type="dxa"/>
                </w:tcPr>
                <w:p w14:paraId="7230209A" w14:textId="77777777" w:rsidR="00B31454" w:rsidRDefault="00B31454" w:rsidP="00B31454">
                  <w:pPr>
                    <w:pStyle w:val="TAL"/>
                    <w:rPr>
                      <w:rFonts w:cs="Arial"/>
                      <w:lang w:eastAsia="ja-JP"/>
                    </w:rPr>
                  </w:pPr>
                </w:p>
              </w:tc>
            </w:tr>
          </w:tbl>
          <w:p w14:paraId="3A93CE5C" w14:textId="77777777" w:rsidR="00B63E0F" w:rsidRDefault="00B63E0F" w:rsidP="00B63E0F"/>
          <w:p w14:paraId="53607B22" w14:textId="77777777" w:rsidR="00B63E0F" w:rsidRDefault="00B63E0F" w:rsidP="00B63E0F">
            <w:pPr>
              <w:pStyle w:val="Heading4"/>
            </w:pPr>
            <w:r>
              <w:t>9.3.1.x2</w:t>
            </w:r>
            <w:r>
              <w:tab/>
              <w:t>Clock Quality Acceptance Criteria</w:t>
            </w:r>
          </w:p>
          <w:p w14:paraId="3760ADC8" w14:textId="77777777" w:rsidR="00B63E0F" w:rsidRDefault="00B63E0F" w:rsidP="00B63E0F">
            <w:r>
              <w:t xml:space="preserve">This IE indicates the clock quality acceptance criteria as defined in TS 23.501 [9]. </w:t>
            </w:r>
          </w:p>
          <w:tbl>
            <w:tblPr>
              <w:tblW w:w="8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1020"/>
              <w:gridCol w:w="1474"/>
              <w:gridCol w:w="1871"/>
              <w:gridCol w:w="2040"/>
            </w:tblGrid>
            <w:tr w:rsidR="00B63E0F" w14:paraId="274DAFFB" w14:textId="77777777" w:rsidTr="003B2B67">
              <w:tc>
                <w:tcPr>
                  <w:tcW w:w="2551" w:type="dxa"/>
                </w:tcPr>
                <w:p w14:paraId="12F790C0" w14:textId="77777777" w:rsidR="00B63E0F" w:rsidRDefault="00B63E0F" w:rsidP="00B63E0F">
                  <w:pPr>
                    <w:pStyle w:val="TAH"/>
                    <w:rPr>
                      <w:rFonts w:cs="Arial"/>
                      <w:lang w:eastAsia="ja-JP"/>
                    </w:rPr>
                  </w:pPr>
                  <w:r>
                    <w:rPr>
                      <w:rFonts w:cs="Arial"/>
                      <w:lang w:eastAsia="ja-JP"/>
                    </w:rPr>
                    <w:t>IE/Group Name</w:t>
                  </w:r>
                </w:p>
              </w:tc>
              <w:tc>
                <w:tcPr>
                  <w:tcW w:w="1020" w:type="dxa"/>
                </w:tcPr>
                <w:p w14:paraId="3E78C6FA" w14:textId="77777777" w:rsidR="00B63E0F" w:rsidRDefault="00B63E0F" w:rsidP="00B63E0F">
                  <w:pPr>
                    <w:pStyle w:val="TAH"/>
                    <w:rPr>
                      <w:rFonts w:cs="Arial"/>
                      <w:lang w:eastAsia="ja-JP"/>
                    </w:rPr>
                  </w:pPr>
                  <w:r>
                    <w:rPr>
                      <w:rFonts w:cs="Arial"/>
                      <w:lang w:eastAsia="ja-JP"/>
                    </w:rPr>
                    <w:t>Presence</w:t>
                  </w:r>
                </w:p>
              </w:tc>
              <w:tc>
                <w:tcPr>
                  <w:tcW w:w="1474" w:type="dxa"/>
                </w:tcPr>
                <w:p w14:paraId="3A764B9F" w14:textId="77777777" w:rsidR="00B63E0F" w:rsidRDefault="00B63E0F" w:rsidP="00B63E0F">
                  <w:pPr>
                    <w:pStyle w:val="TAH"/>
                    <w:rPr>
                      <w:rFonts w:cs="Arial"/>
                      <w:lang w:eastAsia="ja-JP"/>
                    </w:rPr>
                  </w:pPr>
                  <w:r>
                    <w:rPr>
                      <w:rFonts w:cs="Arial"/>
                      <w:lang w:eastAsia="ja-JP"/>
                    </w:rPr>
                    <w:t>Range</w:t>
                  </w:r>
                </w:p>
              </w:tc>
              <w:tc>
                <w:tcPr>
                  <w:tcW w:w="1871" w:type="dxa"/>
                </w:tcPr>
                <w:p w14:paraId="673FF4B1" w14:textId="77777777" w:rsidR="00B63E0F" w:rsidRDefault="00B63E0F" w:rsidP="00B63E0F">
                  <w:pPr>
                    <w:pStyle w:val="TAH"/>
                    <w:rPr>
                      <w:rFonts w:cs="Arial"/>
                      <w:lang w:eastAsia="ja-JP"/>
                    </w:rPr>
                  </w:pPr>
                  <w:r>
                    <w:rPr>
                      <w:rFonts w:cs="Arial"/>
                      <w:lang w:eastAsia="ja-JP"/>
                    </w:rPr>
                    <w:t>IE type and reference</w:t>
                  </w:r>
                </w:p>
              </w:tc>
              <w:tc>
                <w:tcPr>
                  <w:tcW w:w="2040" w:type="dxa"/>
                </w:tcPr>
                <w:p w14:paraId="1B9B13A7" w14:textId="77777777" w:rsidR="00B63E0F" w:rsidRDefault="00B63E0F" w:rsidP="00B63E0F">
                  <w:pPr>
                    <w:pStyle w:val="TAH"/>
                    <w:rPr>
                      <w:rFonts w:cs="Arial"/>
                      <w:lang w:eastAsia="ja-JP"/>
                    </w:rPr>
                  </w:pPr>
                  <w:r>
                    <w:rPr>
                      <w:rFonts w:cs="Arial"/>
                      <w:lang w:eastAsia="ja-JP"/>
                    </w:rPr>
                    <w:t>Semantics description</w:t>
                  </w:r>
                </w:p>
              </w:tc>
            </w:tr>
            <w:tr w:rsidR="00B63E0F" w14:paraId="7B9B7370" w14:textId="77777777" w:rsidTr="003B2B67">
              <w:tc>
                <w:tcPr>
                  <w:tcW w:w="2551" w:type="dxa"/>
                </w:tcPr>
                <w:p w14:paraId="6A650081" w14:textId="77777777" w:rsidR="00B63E0F" w:rsidRDefault="00B63E0F" w:rsidP="00B63E0F">
                  <w:pPr>
                    <w:pStyle w:val="TAL"/>
                    <w:rPr>
                      <w:rFonts w:cs="Arial"/>
                      <w:lang w:eastAsia="ja-JP"/>
                    </w:rPr>
                  </w:pPr>
                  <w:r>
                    <w:rPr>
                      <w:rFonts w:cs="Arial"/>
                      <w:highlight w:val="yellow"/>
                      <w:lang w:eastAsia="ja-JP"/>
                    </w:rPr>
                    <w:t>[FFS]</w:t>
                  </w:r>
                </w:p>
              </w:tc>
              <w:tc>
                <w:tcPr>
                  <w:tcW w:w="1020" w:type="dxa"/>
                </w:tcPr>
                <w:p w14:paraId="3FD14A47" w14:textId="77777777" w:rsidR="00B63E0F" w:rsidRDefault="00B63E0F" w:rsidP="00B63E0F">
                  <w:pPr>
                    <w:pStyle w:val="TAL"/>
                    <w:rPr>
                      <w:rFonts w:cs="Arial"/>
                      <w:lang w:eastAsia="ja-JP"/>
                    </w:rPr>
                  </w:pPr>
                </w:p>
              </w:tc>
              <w:tc>
                <w:tcPr>
                  <w:tcW w:w="1474" w:type="dxa"/>
                </w:tcPr>
                <w:p w14:paraId="5B1B5178" w14:textId="77777777" w:rsidR="00B63E0F" w:rsidRDefault="00B63E0F" w:rsidP="00B63E0F">
                  <w:pPr>
                    <w:pStyle w:val="TAL"/>
                    <w:rPr>
                      <w:i/>
                      <w:lang w:eastAsia="ja-JP"/>
                    </w:rPr>
                  </w:pPr>
                </w:p>
              </w:tc>
              <w:tc>
                <w:tcPr>
                  <w:tcW w:w="1871" w:type="dxa"/>
                </w:tcPr>
                <w:p w14:paraId="421153F7" w14:textId="77777777" w:rsidR="00B63E0F" w:rsidRDefault="00B63E0F" w:rsidP="00B63E0F">
                  <w:pPr>
                    <w:pStyle w:val="TAL"/>
                    <w:rPr>
                      <w:rFonts w:cs="Arial"/>
                      <w:lang w:eastAsia="ja-JP"/>
                    </w:rPr>
                  </w:pPr>
                </w:p>
              </w:tc>
              <w:tc>
                <w:tcPr>
                  <w:tcW w:w="2040" w:type="dxa"/>
                </w:tcPr>
                <w:p w14:paraId="2DCF0FBC" w14:textId="77777777" w:rsidR="00B63E0F" w:rsidRDefault="00B63E0F" w:rsidP="00B63E0F">
                  <w:pPr>
                    <w:pStyle w:val="TAL"/>
                    <w:rPr>
                      <w:rFonts w:cs="Arial"/>
                      <w:lang w:eastAsia="ja-JP"/>
                    </w:rPr>
                  </w:pPr>
                </w:p>
              </w:tc>
            </w:tr>
          </w:tbl>
          <w:p w14:paraId="2AB4E47F" w14:textId="77777777" w:rsidR="00D93C15" w:rsidRDefault="00D93C15" w:rsidP="00C06ABB"/>
        </w:tc>
      </w:tr>
    </w:tbl>
    <w:p w14:paraId="16CF0773" w14:textId="2BDEEE09" w:rsidR="0012163B" w:rsidRDefault="0012163B" w:rsidP="002D56B0">
      <w:pPr>
        <w:spacing w:before="240"/>
      </w:pPr>
      <w:r>
        <w:t xml:space="preserve">The </w:t>
      </w:r>
      <w:proofErr w:type="spellStart"/>
      <w:r>
        <w:t>gNB</w:t>
      </w:r>
      <w:proofErr w:type="spellEnd"/>
      <w:r>
        <w:t xml:space="preserve"> is configured with the clock quality detail level for each UE which tells to the </w:t>
      </w:r>
      <w:proofErr w:type="spellStart"/>
      <w:r>
        <w:t>gNB</w:t>
      </w:r>
      <w:proofErr w:type="spellEnd"/>
      <w:r>
        <w:t xml:space="preserve"> whether the </w:t>
      </w:r>
      <w:proofErr w:type="spellStart"/>
      <w:r>
        <w:t>gNB</w:t>
      </w:r>
      <w:proofErr w:type="spellEnd"/>
      <w:r>
        <w:t xml:space="preserve"> should send clock quality metrics or just acceptable/not acceptable indication.</w:t>
      </w:r>
      <w:r w:rsidR="00772DE8">
        <w:t xml:space="preserve"> </w:t>
      </w:r>
      <w:r w:rsidR="007C5DD3">
        <w:t xml:space="preserve">For acceptable/not acceptable level, the </w:t>
      </w:r>
      <w:proofErr w:type="spellStart"/>
      <w:r w:rsidR="007C5DD3">
        <w:t>gNB</w:t>
      </w:r>
      <w:proofErr w:type="spellEnd"/>
      <w:r w:rsidR="007C5DD3">
        <w:t xml:space="preserve"> must be configured with some threshold for each clock quality metric that </w:t>
      </w:r>
      <w:proofErr w:type="gramStart"/>
      <w:r w:rsidR="007C5DD3">
        <w:t>tells to</w:t>
      </w:r>
      <w:proofErr w:type="gramEnd"/>
      <w:r w:rsidR="007C5DD3">
        <w:t xml:space="preserve"> the UE whether the clock quality is acceptable or not (i.e., </w:t>
      </w:r>
      <w:r w:rsidR="007C5DD3" w:rsidRPr="009E2617">
        <w:t>Clock Quality Acceptance Criteria</w:t>
      </w:r>
      <w:r w:rsidR="007C5DD3">
        <w:t xml:space="preserve"> to be further defined in RAN3). </w:t>
      </w:r>
      <w:r w:rsidR="00772DE8">
        <w:t xml:space="preserve">This information is stored in the </w:t>
      </w:r>
      <w:proofErr w:type="spellStart"/>
      <w:r w:rsidR="003435CB">
        <w:t>gNB</w:t>
      </w:r>
      <w:proofErr w:type="spellEnd"/>
      <w:r w:rsidR="003435CB">
        <w:t xml:space="preserve"> as part of the </w:t>
      </w:r>
      <w:r w:rsidR="00772DE8">
        <w:t>UE context</w:t>
      </w:r>
      <w:r w:rsidR="00950834">
        <w:t xml:space="preserve">. The AMF provides this IE </w:t>
      </w:r>
      <w:r w:rsidR="00E83D91">
        <w:t xml:space="preserve">within </w:t>
      </w:r>
      <w:r w:rsidR="00487761">
        <w:t>“</w:t>
      </w:r>
      <w:r w:rsidR="00487761" w:rsidRPr="00487761">
        <w:t>Time Synchronisation Assistance Information</w:t>
      </w:r>
      <w:r w:rsidR="00487761">
        <w:t>” IE</w:t>
      </w:r>
      <w:r w:rsidR="003435CB">
        <w:t xml:space="preserve"> </w:t>
      </w:r>
      <w:r w:rsidR="00E86512">
        <w:t>(e.g., included in</w:t>
      </w:r>
      <w:r w:rsidR="003435CB">
        <w:t xml:space="preserve"> INITIAL</w:t>
      </w:r>
      <w:r w:rsidR="003435CB" w:rsidRPr="00567372">
        <w:t xml:space="preserve"> CONTEXT </w:t>
      </w:r>
      <w:r w:rsidR="003435CB">
        <w:t>SETUP</w:t>
      </w:r>
      <w:r w:rsidR="003435CB" w:rsidRPr="00567372">
        <w:t xml:space="preserve"> REQUEST</w:t>
      </w:r>
      <w:r w:rsidR="003435CB">
        <w:t xml:space="preserve">, </w:t>
      </w:r>
      <w:r w:rsidR="00E86512" w:rsidRPr="00567372">
        <w:t>UE CONTEXT MODIFICATION REQUEST</w:t>
      </w:r>
      <w:r w:rsidR="00195CFE">
        <w:t>, HANDOVER</w:t>
      </w:r>
      <w:r w:rsidR="00195CFE" w:rsidRPr="00567372">
        <w:t xml:space="preserve"> REQUEST</w:t>
      </w:r>
      <w:r w:rsidR="009A4169">
        <w:t>, or PATH SWITCH</w:t>
      </w:r>
      <w:r w:rsidR="009A4169" w:rsidRPr="00567372">
        <w:t xml:space="preserve"> REQUEST</w:t>
      </w:r>
      <w:r w:rsidR="009A4169">
        <w:t xml:space="preserve"> ACKNOWLEDGE</w:t>
      </w:r>
      <w:r w:rsidR="00950834">
        <w:t xml:space="preserve"> messages</w:t>
      </w:r>
      <w:r w:rsidR="000B26F4">
        <w:t>).</w:t>
      </w:r>
      <w:r w:rsidR="009E2617">
        <w:t xml:space="preserve"> </w:t>
      </w:r>
    </w:p>
    <w:p w14:paraId="527330D2" w14:textId="6490CED0" w:rsidR="007C5DD3" w:rsidRDefault="007C5DD3" w:rsidP="00C06ABB">
      <w:r w:rsidRPr="00586287">
        <w:rPr>
          <w:b/>
          <w:bCs/>
        </w:rPr>
        <w:t xml:space="preserve">Observation </w:t>
      </w:r>
      <w:r w:rsidR="005E2B1B">
        <w:rPr>
          <w:b/>
          <w:bCs/>
        </w:rPr>
        <w:t>1</w:t>
      </w:r>
      <w:r w:rsidRPr="00586287">
        <w:rPr>
          <w:b/>
          <w:bCs/>
        </w:rPr>
        <w:t>:</w:t>
      </w:r>
      <w:r>
        <w:t xml:space="preserve"> The </w:t>
      </w:r>
      <w:proofErr w:type="spellStart"/>
      <w:r>
        <w:t>gNB</w:t>
      </w:r>
      <w:proofErr w:type="spellEnd"/>
      <w:r>
        <w:t xml:space="preserve"> receives clock quality detail level and clock quality acceptance criteria (if applicable) from the AMF to determine the reporting towards the UE(s).</w:t>
      </w:r>
    </w:p>
    <w:p w14:paraId="0BEAC083" w14:textId="45AA137E" w:rsidR="00C06ABB" w:rsidRDefault="00586287" w:rsidP="008D4B12">
      <w:r>
        <w:t xml:space="preserve">For a UE in RRC_CONNECTED, </w:t>
      </w:r>
      <w:r w:rsidR="008D4B12" w:rsidRPr="008D4B12">
        <w:t xml:space="preserve">current assumption in SA2 is that </w:t>
      </w:r>
      <w:r w:rsidR="00986942">
        <w:t xml:space="preserve">the RAN timing synchronization status report </w:t>
      </w:r>
      <w:r w:rsidR="00986942" w:rsidRPr="00986942">
        <w:t xml:space="preserve">(either clock quality metrics or acceptable/unacceptable clock quality indication) </w:t>
      </w:r>
      <w:r w:rsidR="008D4B12">
        <w:t xml:space="preserve">can always be sent </w:t>
      </w:r>
      <w:r w:rsidR="00986942" w:rsidRPr="00986942">
        <w:t>to all UEs in RRC</w:t>
      </w:r>
      <w:r w:rsidR="001C1943">
        <w:t>_</w:t>
      </w:r>
      <w:r w:rsidR="00986942" w:rsidRPr="00986942">
        <w:t>CONNECTED</w:t>
      </w:r>
      <w:r w:rsidR="004B62F1">
        <w:t xml:space="preserve"> that have clock quality information configured in their context</w:t>
      </w:r>
      <w:r w:rsidR="008D4B12" w:rsidRPr="008D4B12">
        <w:t xml:space="preserve">, not just when the threshold changes from </w:t>
      </w:r>
      <w:proofErr w:type="spellStart"/>
      <w:r w:rsidR="008D4B12" w:rsidRPr="008D4B12">
        <w:t>gNB</w:t>
      </w:r>
      <w:proofErr w:type="spellEnd"/>
      <w:r w:rsidR="008D4B12" w:rsidRPr="008D4B12">
        <w:t xml:space="preserve"> perspective. </w:t>
      </w:r>
    </w:p>
    <w:p w14:paraId="6E09DE26" w14:textId="10397C60" w:rsidR="008D4B12" w:rsidRDefault="008D4B12" w:rsidP="008D4B12">
      <w:r w:rsidRPr="00586287">
        <w:rPr>
          <w:b/>
          <w:bCs/>
        </w:rPr>
        <w:t xml:space="preserve">Observation </w:t>
      </w:r>
      <w:r w:rsidR="005E2B1B">
        <w:rPr>
          <w:b/>
          <w:bCs/>
        </w:rPr>
        <w:t>2</w:t>
      </w:r>
      <w:r w:rsidRPr="00586287">
        <w:rPr>
          <w:b/>
          <w:bCs/>
        </w:rPr>
        <w:t>:</w:t>
      </w:r>
      <w:r>
        <w:rPr>
          <w:b/>
          <w:bCs/>
        </w:rPr>
        <w:t xml:space="preserve"> </w:t>
      </w:r>
      <w:r w:rsidRPr="008D4B12">
        <w:t xml:space="preserve">The </w:t>
      </w:r>
      <w:proofErr w:type="spellStart"/>
      <w:r w:rsidRPr="008D4B12">
        <w:t>gNB</w:t>
      </w:r>
      <w:proofErr w:type="spellEnd"/>
      <w:r w:rsidRPr="008D4B12">
        <w:t xml:space="preserve"> can always send RAN timing synchronization status report to the RRC_CONNECTED UEs</w:t>
      </w:r>
      <w:r w:rsidR="00A70142">
        <w:t xml:space="preserve"> </w:t>
      </w:r>
      <w:r w:rsidR="006254B7">
        <w:t>that have clock quality information configured in their context</w:t>
      </w:r>
      <w:r w:rsidRPr="008D4B12">
        <w:t>.</w:t>
      </w:r>
    </w:p>
    <w:p w14:paraId="044536E4" w14:textId="4D22A383" w:rsidR="00B63E0F" w:rsidRPr="00AD0C73" w:rsidRDefault="007F03C4" w:rsidP="008D4B12">
      <w:r w:rsidRPr="002F0528">
        <w:rPr>
          <w:b/>
          <w:bCs/>
        </w:rPr>
        <w:t>Proposal 3</w:t>
      </w:r>
      <w:r>
        <w:t xml:space="preserve">: </w:t>
      </w:r>
      <w:r w:rsidR="004A5D36">
        <w:t>F</w:t>
      </w:r>
      <w:r>
        <w:t xml:space="preserve">or </w:t>
      </w:r>
      <w:r w:rsidR="004A5D36">
        <w:t>RRC_</w:t>
      </w:r>
      <w:r>
        <w:t>CONNECTE</w:t>
      </w:r>
      <w:r w:rsidR="004A5D36">
        <w:t>D</w:t>
      </w:r>
      <w:r>
        <w:t xml:space="preserve"> mode UEs, the NW has the necessary information to determine whether to send detailed </w:t>
      </w:r>
      <w:r w:rsidR="002D6BE0">
        <w:t xml:space="preserve">clock quality information to the UE, </w:t>
      </w:r>
      <w:r w:rsidR="003E25CF">
        <w:t>(</w:t>
      </w:r>
      <w:proofErr w:type="gramStart"/>
      <w:r w:rsidR="003E25CF">
        <w:t>i.e.</w:t>
      </w:r>
      <w:proofErr w:type="gramEnd"/>
      <w:r w:rsidR="003E25CF">
        <w:t xml:space="preserve"> it may choose to always send update or only when needed) and the details can be left to NW implementation. </w:t>
      </w:r>
    </w:p>
    <w:p w14:paraId="69B7B8E6" w14:textId="69E07FC9" w:rsidR="009339CB" w:rsidRPr="00AD0C73" w:rsidRDefault="005A13AB" w:rsidP="009339CB">
      <w:pPr>
        <w:pStyle w:val="Heading1"/>
      </w:pPr>
      <w:r w:rsidRPr="00AD0C73">
        <w:lastRenderedPageBreak/>
        <w:t>3</w:t>
      </w:r>
      <w:r w:rsidR="009339CB" w:rsidRPr="00AD0C73">
        <w:tab/>
        <w:t>Conclusion</w:t>
      </w:r>
    </w:p>
    <w:p w14:paraId="483D2E44" w14:textId="2955C43F" w:rsidR="009339CB" w:rsidRDefault="000416AD" w:rsidP="009339CB">
      <w:r>
        <w:t xml:space="preserve">Remaining issues on </w:t>
      </w:r>
      <w:r w:rsidRPr="000416AD">
        <w:t>Timing synchronization status and reporting</w:t>
      </w:r>
      <w:r>
        <w:t xml:space="preserve"> are discussed in this contribution with the following proposals made:</w:t>
      </w:r>
    </w:p>
    <w:p w14:paraId="445FCE45" w14:textId="77777777" w:rsidR="000416AD" w:rsidRPr="00AD0C73" w:rsidRDefault="000416AD" w:rsidP="000416AD">
      <w:r w:rsidRPr="00AD0C73">
        <w:rPr>
          <w:b/>
        </w:rPr>
        <w:t>Proposal 1</w:t>
      </w:r>
      <w:r w:rsidRPr="00AD0C73">
        <w:rPr>
          <w:bCs/>
        </w:rPr>
        <w:t>:</w:t>
      </w:r>
      <w:r w:rsidRPr="00AD0C73">
        <w:t xml:space="preserve"> </w:t>
      </w:r>
      <w:r w:rsidRPr="00C958E8">
        <w:t xml:space="preserve">update of event ID is informed to UE by </w:t>
      </w:r>
      <w:r>
        <w:t xml:space="preserve">normal </w:t>
      </w:r>
      <w:r w:rsidRPr="00C958E8">
        <w:t>SI modification procedure</w:t>
      </w:r>
      <w:r w:rsidRPr="00AD0C73">
        <w:t>.</w:t>
      </w:r>
    </w:p>
    <w:p w14:paraId="47C4C8BB" w14:textId="77777777" w:rsidR="000416AD" w:rsidRPr="002F0528" w:rsidRDefault="000416AD" w:rsidP="000416AD">
      <w:pPr>
        <w:rPr>
          <w:lang w:val="en-US"/>
        </w:rPr>
      </w:pPr>
      <w:r w:rsidRPr="00257AF0">
        <w:rPr>
          <w:b/>
          <w:bCs/>
        </w:rPr>
        <w:t xml:space="preserve">Proposal </w:t>
      </w:r>
      <w:r>
        <w:rPr>
          <w:b/>
          <w:bCs/>
        </w:rPr>
        <w:t>2</w:t>
      </w:r>
      <w:r w:rsidRPr="00257AF0">
        <w:rPr>
          <w:b/>
          <w:bCs/>
        </w:rPr>
        <w:t>:</w:t>
      </w:r>
      <w:r>
        <w:t xml:space="preserve"> Confirm the </w:t>
      </w:r>
      <w:r w:rsidRPr="00257AF0">
        <w:t>AS layer of the UE determines if there a change of event ID</w:t>
      </w:r>
      <w:r>
        <w:t xml:space="preserve"> and </w:t>
      </w:r>
      <w:proofErr w:type="spellStart"/>
      <w:r>
        <w:t>gNB</w:t>
      </w:r>
      <w:proofErr w:type="spellEnd"/>
      <w:r>
        <w:t xml:space="preserve"> ID. If there is a change, the AS layer notifies the </w:t>
      </w:r>
      <w:r w:rsidRPr="00257AF0">
        <w:t>change in the RAN timing synchronization status to NAS layer</w:t>
      </w:r>
      <w:r>
        <w:t>. For both IDLE and INACTIVE mode, NAS layer requests the RRC layer to move to RRC_CONNECTED.</w:t>
      </w:r>
    </w:p>
    <w:p w14:paraId="56EEE39D" w14:textId="62F2467D" w:rsidR="009339CB" w:rsidRPr="00AD0C73" w:rsidRDefault="000416AD" w:rsidP="009339CB">
      <w:r w:rsidRPr="002F0528">
        <w:rPr>
          <w:b/>
          <w:bCs/>
        </w:rPr>
        <w:t>Proposal 3</w:t>
      </w:r>
      <w:r>
        <w:t xml:space="preserve">: </w:t>
      </w:r>
      <w:r w:rsidR="005F388B">
        <w:t>F</w:t>
      </w:r>
      <w:r>
        <w:t xml:space="preserve">or </w:t>
      </w:r>
      <w:r w:rsidR="005F388B">
        <w:t>RRC_</w:t>
      </w:r>
      <w:r>
        <w:t>CONNECTE</w:t>
      </w:r>
      <w:r w:rsidR="005F388B">
        <w:t>D</w:t>
      </w:r>
      <w:r>
        <w:t xml:space="preserve"> mode UEs, the NW has the necessary information to determine whether to send detailed clock quality information to the UE</w:t>
      </w:r>
      <w:r w:rsidR="00F21E73">
        <w:t xml:space="preserve"> (</w:t>
      </w:r>
      <w:proofErr w:type="gramStart"/>
      <w:r w:rsidR="00F21E73">
        <w:t>i.e.</w:t>
      </w:r>
      <w:proofErr w:type="gramEnd"/>
      <w:r w:rsidR="00F21E73">
        <w:t xml:space="preserve"> </w:t>
      </w:r>
      <w:r>
        <w:t>it may choose to always send update or only when needed</w:t>
      </w:r>
      <w:r w:rsidR="003E25CF">
        <w:t xml:space="preserve">) and the details </w:t>
      </w:r>
      <w:r>
        <w:t xml:space="preserve">can be left to NW implementation. </w:t>
      </w:r>
    </w:p>
    <w:p w14:paraId="259EEE34" w14:textId="77777777" w:rsidR="009339CB" w:rsidRPr="00AD0C73" w:rsidRDefault="009339CB" w:rsidP="009339CB"/>
    <w:p w14:paraId="35F222F4" w14:textId="77777777" w:rsidR="00080512" w:rsidRPr="00AD0C73" w:rsidRDefault="00080512" w:rsidP="009339CB"/>
    <w:sectPr w:rsidR="00080512" w:rsidRPr="00AD0C7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42BDD" w14:textId="77777777" w:rsidR="00457DAD" w:rsidRDefault="00457DAD">
      <w:r>
        <w:separator/>
      </w:r>
    </w:p>
  </w:endnote>
  <w:endnote w:type="continuationSeparator" w:id="0">
    <w:p w14:paraId="359E8A13" w14:textId="77777777" w:rsidR="00457DAD" w:rsidRDefault="00457DAD">
      <w:r>
        <w:continuationSeparator/>
      </w:r>
    </w:p>
  </w:endnote>
  <w:endnote w:type="continuationNotice" w:id="1">
    <w:p w14:paraId="5DFEC1B4" w14:textId="77777777" w:rsidR="00457DAD" w:rsidRDefault="00457D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EDBBF" w14:textId="77777777" w:rsidR="00457DAD" w:rsidRDefault="00457DAD">
      <w:r>
        <w:separator/>
      </w:r>
    </w:p>
  </w:footnote>
  <w:footnote w:type="continuationSeparator" w:id="0">
    <w:p w14:paraId="53B4A3A5" w14:textId="77777777" w:rsidR="00457DAD" w:rsidRDefault="00457DAD">
      <w:r>
        <w:continuationSeparator/>
      </w:r>
    </w:p>
  </w:footnote>
  <w:footnote w:type="continuationNotice" w:id="1">
    <w:p w14:paraId="3F43DB84" w14:textId="77777777" w:rsidR="00457DAD" w:rsidRDefault="00457D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C37281"/>
    <w:multiLevelType w:val="hybridMultilevel"/>
    <w:tmpl w:val="015679F2"/>
    <w:lvl w:ilvl="0" w:tplc="F68C1DB4">
      <w:start w:val="1"/>
      <w:numFmt w:val="decimal"/>
      <w:lvlText w:val="%1."/>
      <w:lvlJc w:val="left"/>
      <w:pPr>
        <w:ind w:left="2878" w:hanging="360"/>
      </w:pPr>
      <w:rPr>
        <w:rFonts w:hint="default"/>
      </w:rPr>
    </w:lvl>
    <w:lvl w:ilvl="1" w:tplc="04090019">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 w15:restartNumberingAfterBreak="0">
    <w:nsid w:val="28091096"/>
    <w:multiLevelType w:val="hybridMultilevel"/>
    <w:tmpl w:val="44BA0BBA"/>
    <w:lvl w:ilvl="0" w:tplc="C8701150">
      <w:start w:val="1"/>
      <w:numFmt w:val="bullet"/>
      <w:lvlText w:val="-"/>
      <w:lvlJc w:val="left"/>
      <w:pPr>
        <w:ind w:left="360" w:hanging="360"/>
      </w:pPr>
      <w:rPr>
        <w:rFonts w:ascii="Arial" w:eastAsia="等线"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CD463D2"/>
    <w:multiLevelType w:val="hybridMultilevel"/>
    <w:tmpl w:val="C94AD96A"/>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742D26ED"/>
    <w:multiLevelType w:val="hybridMultilevel"/>
    <w:tmpl w:val="A7C4B7AA"/>
    <w:lvl w:ilvl="0" w:tplc="C8701150">
      <w:start w:val="1"/>
      <w:numFmt w:val="bullet"/>
      <w:lvlText w:val="-"/>
      <w:lvlJc w:val="left"/>
      <w:pPr>
        <w:ind w:left="720" w:hanging="360"/>
      </w:pPr>
      <w:rPr>
        <w:rFonts w:ascii="Arial" w:eastAsia="等线"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7"/>
  </w:num>
  <w:num w:numId="7">
    <w:abstractNumId w:val="8"/>
  </w:num>
  <w:num w:numId="8">
    <w:abstractNumId w:val="2"/>
  </w:num>
  <w:num w:numId="9">
    <w:abstractNumId w:val="6"/>
  </w:num>
  <w:num w:numId="10">
    <w:abstractNumId w:val="9"/>
  </w:num>
  <w:num w:numId="11">
    <w:abstractNumId w:val="3"/>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06DBC"/>
    <w:rsid w:val="0001601F"/>
    <w:rsid w:val="00016557"/>
    <w:rsid w:val="0001782C"/>
    <w:rsid w:val="00023C40"/>
    <w:rsid w:val="00033397"/>
    <w:rsid w:val="00036425"/>
    <w:rsid w:val="00040095"/>
    <w:rsid w:val="000416AD"/>
    <w:rsid w:val="00056465"/>
    <w:rsid w:val="00057570"/>
    <w:rsid w:val="00065268"/>
    <w:rsid w:val="00073C9C"/>
    <w:rsid w:val="000749F9"/>
    <w:rsid w:val="00076412"/>
    <w:rsid w:val="00080512"/>
    <w:rsid w:val="00090468"/>
    <w:rsid w:val="00094568"/>
    <w:rsid w:val="000A28D7"/>
    <w:rsid w:val="000B125C"/>
    <w:rsid w:val="000B26F4"/>
    <w:rsid w:val="000B7BCF"/>
    <w:rsid w:val="000C522B"/>
    <w:rsid w:val="000D58AB"/>
    <w:rsid w:val="00107B82"/>
    <w:rsid w:val="00107DE8"/>
    <w:rsid w:val="00112F1A"/>
    <w:rsid w:val="0012163B"/>
    <w:rsid w:val="001323D5"/>
    <w:rsid w:val="00145075"/>
    <w:rsid w:val="0015441F"/>
    <w:rsid w:val="001741A0"/>
    <w:rsid w:val="00175FA0"/>
    <w:rsid w:val="0018537D"/>
    <w:rsid w:val="00194CD0"/>
    <w:rsid w:val="00195CFE"/>
    <w:rsid w:val="001B49C9"/>
    <w:rsid w:val="001C0A79"/>
    <w:rsid w:val="001C1943"/>
    <w:rsid w:val="001C23F4"/>
    <w:rsid w:val="001C4F79"/>
    <w:rsid w:val="001D735D"/>
    <w:rsid w:val="001E101E"/>
    <w:rsid w:val="001E739C"/>
    <w:rsid w:val="001F168B"/>
    <w:rsid w:val="001F7831"/>
    <w:rsid w:val="00204045"/>
    <w:rsid w:val="0020712B"/>
    <w:rsid w:val="00222ACC"/>
    <w:rsid w:val="00223FB5"/>
    <w:rsid w:val="0022606D"/>
    <w:rsid w:val="00231728"/>
    <w:rsid w:val="002343DE"/>
    <w:rsid w:val="00244A05"/>
    <w:rsid w:val="00250404"/>
    <w:rsid w:val="0025193C"/>
    <w:rsid w:val="00256B74"/>
    <w:rsid w:val="00257AF0"/>
    <w:rsid w:val="002610D8"/>
    <w:rsid w:val="002717A5"/>
    <w:rsid w:val="002747EC"/>
    <w:rsid w:val="0028457B"/>
    <w:rsid w:val="002855BF"/>
    <w:rsid w:val="002A2459"/>
    <w:rsid w:val="002B1D5B"/>
    <w:rsid w:val="002B2988"/>
    <w:rsid w:val="002C45E1"/>
    <w:rsid w:val="002D56B0"/>
    <w:rsid w:val="002D6BE0"/>
    <w:rsid w:val="002D7720"/>
    <w:rsid w:val="002E1F63"/>
    <w:rsid w:val="002F0528"/>
    <w:rsid w:val="002F0D22"/>
    <w:rsid w:val="00311B17"/>
    <w:rsid w:val="003172DC"/>
    <w:rsid w:val="00325AE3"/>
    <w:rsid w:val="00326069"/>
    <w:rsid w:val="003435CB"/>
    <w:rsid w:val="0035462D"/>
    <w:rsid w:val="00356535"/>
    <w:rsid w:val="0036459E"/>
    <w:rsid w:val="00364B41"/>
    <w:rsid w:val="00383096"/>
    <w:rsid w:val="0039346C"/>
    <w:rsid w:val="003A090C"/>
    <w:rsid w:val="003A41EF"/>
    <w:rsid w:val="003B40AD"/>
    <w:rsid w:val="003C4E37"/>
    <w:rsid w:val="003D0FD0"/>
    <w:rsid w:val="003E16BE"/>
    <w:rsid w:val="003E25CF"/>
    <w:rsid w:val="003E5640"/>
    <w:rsid w:val="003F1A60"/>
    <w:rsid w:val="003F4E28"/>
    <w:rsid w:val="004006E8"/>
    <w:rsid w:val="00401855"/>
    <w:rsid w:val="00446C3A"/>
    <w:rsid w:val="00457DAD"/>
    <w:rsid w:val="00465587"/>
    <w:rsid w:val="0047151B"/>
    <w:rsid w:val="00477455"/>
    <w:rsid w:val="00487761"/>
    <w:rsid w:val="004969A7"/>
    <w:rsid w:val="004A1F7B"/>
    <w:rsid w:val="004A5D36"/>
    <w:rsid w:val="004B39D3"/>
    <w:rsid w:val="004B62F1"/>
    <w:rsid w:val="004C18BC"/>
    <w:rsid w:val="004C3DAE"/>
    <w:rsid w:val="004C44D2"/>
    <w:rsid w:val="004D3578"/>
    <w:rsid w:val="004D380D"/>
    <w:rsid w:val="004E213A"/>
    <w:rsid w:val="004F4540"/>
    <w:rsid w:val="004F73A7"/>
    <w:rsid w:val="00503171"/>
    <w:rsid w:val="00505D9D"/>
    <w:rsid w:val="00506C28"/>
    <w:rsid w:val="00507A42"/>
    <w:rsid w:val="00516769"/>
    <w:rsid w:val="00534DA0"/>
    <w:rsid w:val="00537809"/>
    <w:rsid w:val="0054218C"/>
    <w:rsid w:val="00543E6C"/>
    <w:rsid w:val="00565087"/>
    <w:rsid w:val="0056573F"/>
    <w:rsid w:val="00571163"/>
    <w:rsid w:val="00571279"/>
    <w:rsid w:val="00577689"/>
    <w:rsid w:val="00585104"/>
    <w:rsid w:val="00586287"/>
    <w:rsid w:val="00597A80"/>
    <w:rsid w:val="005A13AB"/>
    <w:rsid w:val="005A219F"/>
    <w:rsid w:val="005A49C6"/>
    <w:rsid w:val="005B32DF"/>
    <w:rsid w:val="005C194C"/>
    <w:rsid w:val="005C766E"/>
    <w:rsid w:val="005C7CD5"/>
    <w:rsid w:val="005D3126"/>
    <w:rsid w:val="005E2B1B"/>
    <w:rsid w:val="005F388B"/>
    <w:rsid w:val="00611566"/>
    <w:rsid w:val="006254B7"/>
    <w:rsid w:val="00633451"/>
    <w:rsid w:val="00640DC2"/>
    <w:rsid w:val="00646D99"/>
    <w:rsid w:val="00651433"/>
    <w:rsid w:val="00656910"/>
    <w:rsid w:val="006574C0"/>
    <w:rsid w:val="006602E2"/>
    <w:rsid w:val="0067378D"/>
    <w:rsid w:val="006846DD"/>
    <w:rsid w:val="0069178B"/>
    <w:rsid w:val="00696821"/>
    <w:rsid w:val="006B5B8D"/>
    <w:rsid w:val="006C66D8"/>
    <w:rsid w:val="006C7065"/>
    <w:rsid w:val="006D1E24"/>
    <w:rsid w:val="006D35DE"/>
    <w:rsid w:val="006E1057"/>
    <w:rsid w:val="006E1417"/>
    <w:rsid w:val="006E5ECE"/>
    <w:rsid w:val="006F6A2C"/>
    <w:rsid w:val="00702105"/>
    <w:rsid w:val="007069DC"/>
    <w:rsid w:val="00710201"/>
    <w:rsid w:val="00714FC4"/>
    <w:rsid w:val="0072073A"/>
    <w:rsid w:val="007342B5"/>
    <w:rsid w:val="00734A5B"/>
    <w:rsid w:val="007352FF"/>
    <w:rsid w:val="0074414C"/>
    <w:rsid w:val="00744E76"/>
    <w:rsid w:val="007538E1"/>
    <w:rsid w:val="00755F84"/>
    <w:rsid w:val="00756F69"/>
    <w:rsid w:val="00757D40"/>
    <w:rsid w:val="007662B5"/>
    <w:rsid w:val="00772DE8"/>
    <w:rsid w:val="00781F0F"/>
    <w:rsid w:val="0078727C"/>
    <w:rsid w:val="0079049D"/>
    <w:rsid w:val="00791A6A"/>
    <w:rsid w:val="00793DC5"/>
    <w:rsid w:val="00796823"/>
    <w:rsid w:val="007A02BA"/>
    <w:rsid w:val="007A2E55"/>
    <w:rsid w:val="007B18D8"/>
    <w:rsid w:val="007C095F"/>
    <w:rsid w:val="007C2DD0"/>
    <w:rsid w:val="007C5DD3"/>
    <w:rsid w:val="007F03C4"/>
    <w:rsid w:val="007F2E08"/>
    <w:rsid w:val="008024FA"/>
    <w:rsid w:val="008028A4"/>
    <w:rsid w:val="00813245"/>
    <w:rsid w:val="00826912"/>
    <w:rsid w:val="00840DE0"/>
    <w:rsid w:val="00847CD0"/>
    <w:rsid w:val="008502E5"/>
    <w:rsid w:val="00853338"/>
    <w:rsid w:val="008607A8"/>
    <w:rsid w:val="0086354A"/>
    <w:rsid w:val="008768CA"/>
    <w:rsid w:val="00877EF9"/>
    <w:rsid w:val="00880559"/>
    <w:rsid w:val="0088454F"/>
    <w:rsid w:val="008B5306"/>
    <w:rsid w:val="008B54E8"/>
    <w:rsid w:val="008B70DD"/>
    <w:rsid w:val="008C2E2A"/>
    <w:rsid w:val="008C3057"/>
    <w:rsid w:val="008C3891"/>
    <w:rsid w:val="008D2E4D"/>
    <w:rsid w:val="008D476E"/>
    <w:rsid w:val="008D4B12"/>
    <w:rsid w:val="008D6FD1"/>
    <w:rsid w:val="008E0664"/>
    <w:rsid w:val="008E2A53"/>
    <w:rsid w:val="008F0C52"/>
    <w:rsid w:val="008F396F"/>
    <w:rsid w:val="008F3DCD"/>
    <w:rsid w:val="0090271F"/>
    <w:rsid w:val="00902DB9"/>
    <w:rsid w:val="0090466A"/>
    <w:rsid w:val="00905E5A"/>
    <w:rsid w:val="00923655"/>
    <w:rsid w:val="00925527"/>
    <w:rsid w:val="00933025"/>
    <w:rsid w:val="009339CB"/>
    <w:rsid w:val="00936071"/>
    <w:rsid w:val="009376CD"/>
    <w:rsid w:val="00940212"/>
    <w:rsid w:val="00942EC2"/>
    <w:rsid w:val="00950834"/>
    <w:rsid w:val="00961B32"/>
    <w:rsid w:val="00962509"/>
    <w:rsid w:val="00970DB3"/>
    <w:rsid w:val="00974BB0"/>
    <w:rsid w:val="00975BA7"/>
    <w:rsid w:val="00975BCD"/>
    <w:rsid w:val="009818A2"/>
    <w:rsid w:val="00983600"/>
    <w:rsid w:val="00986942"/>
    <w:rsid w:val="00987578"/>
    <w:rsid w:val="00987E49"/>
    <w:rsid w:val="009928A9"/>
    <w:rsid w:val="009A0421"/>
    <w:rsid w:val="009A0AF3"/>
    <w:rsid w:val="009A17CC"/>
    <w:rsid w:val="009A4169"/>
    <w:rsid w:val="009A723B"/>
    <w:rsid w:val="009A7D41"/>
    <w:rsid w:val="009B07CD"/>
    <w:rsid w:val="009B378F"/>
    <w:rsid w:val="009B5095"/>
    <w:rsid w:val="009B50C2"/>
    <w:rsid w:val="009C19E9"/>
    <w:rsid w:val="009D74A6"/>
    <w:rsid w:val="009E0E87"/>
    <w:rsid w:val="009E2617"/>
    <w:rsid w:val="00A10F02"/>
    <w:rsid w:val="00A11E2B"/>
    <w:rsid w:val="00A17176"/>
    <w:rsid w:val="00A204CA"/>
    <w:rsid w:val="00A209D6"/>
    <w:rsid w:val="00A22738"/>
    <w:rsid w:val="00A36F5F"/>
    <w:rsid w:val="00A430EC"/>
    <w:rsid w:val="00A46BCB"/>
    <w:rsid w:val="00A53724"/>
    <w:rsid w:val="00A54B2B"/>
    <w:rsid w:val="00A70142"/>
    <w:rsid w:val="00A703B6"/>
    <w:rsid w:val="00A705CE"/>
    <w:rsid w:val="00A82346"/>
    <w:rsid w:val="00A850DA"/>
    <w:rsid w:val="00A95F7E"/>
    <w:rsid w:val="00A9671C"/>
    <w:rsid w:val="00AA1553"/>
    <w:rsid w:val="00AB31C4"/>
    <w:rsid w:val="00AC11F0"/>
    <w:rsid w:val="00AC4687"/>
    <w:rsid w:val="00AD0C73"/>
    <w:rsid w:val="00B05380"/>
    <w:rsid w:val="00B05962"/>
    <w:rsid w:val="00B15449"/>
    <w:rsid w:val="00B16C2F"/>
    <w:rsid w:val="00B27303"/>
    <w:rsid w:val="00B31454"/>
    <w:rsid w:val="00B32AE5"/>
    <w:rsid w:val="00B4317C"/>
    <w:rsid w:val="00B47FD1"/>
    <w:rsid w:val="00B516BB"/>
    <w:rsid w:val="00B63E0F"/>
    <w:rsid w:val="00B67659"/>
    <w:rsid w:val="00B70E92"/>
    <w:rsid w:val="00B7538C"/>
    <w:rsid w:val="00B76C7E"/>
    <w:rsid w:val="00B777C7"/>
    <w:rsid w:val="00B84DB2"/>
    <w:rsid w:val="00BA7863"/>
    <w:rsid w:val="00BB650B"/>
    <w:rsid w:val="00BC3555"/>
    <w:rsid w:val="00BD2C22"/>
    <w:rsid w:val="00BD54EF"/>
    <w:rsid w:val="00C0435A"/>
    <w:rsid w:val="00C06ABB"/>
    <w:rsid w:val="00C12B51"/>
    <w:rsid w:val="00C133FD"/>
    <w:rsid w:val="00C24650"/>
    <w:rsid w:val="00C25465"/>
    <w:rsid w:val="00C33079"/>
    <w:rsid w:val="00C51FA8"/>
    <w:rsid w:val="00C55A12"/>
    <w:rsid w:val="00C60925"/>
    <w:rsid w:val="00C6553E"/>
    <w:rsid w:val="00C80609"/>
    <w:rsid w:val="00C80F0F"/>
    <w:rsid w:val="00C83A13"/>
    <w:rsid w:val="00C86F10"/>
    <w:rsid w:val="00C9068C"/>
    <w:rsid w:val="00C92967"/>
    <w:rsid w:val="00C93767"/>
    <w:rsid w:val="00C958E8"/>
    <w:rsid w:val="00CA3D0C"/>
    <w:rsid w:val="00CA654B"/>
    <w:rsid w:val="00CB72B8"/>
    <w:rsid w:val="00CD0BA8"/>
    <w:rsid w:val="00CD4C7B"/>
    <w:rsid w:val="00CD58FE"/>
    <w:rsid w:val="00CF4991"/>
    <w:rsid w:val="00D11BA6"/>
    <w:rsid w:val="00D27A20"/>
    <w:rsid w:val="00D33BE3"/>
    <w:rsid w:val="00D3792D"/>
    <w:rsid w:val="00D54820"/>
    <w:rsid w:val="00D55E47"/>
    <w:rsid w:val="00D62E19"/>
    <w:rsid w:val="00D6477C"/>
    <w:rsid w:val="00D67CD1"/>
    <w:rsid w:val="00D738D6"/>
    <w:rsid w:val="00D80795"/>
    <w:rsid w:val="00D854BE"/>
    <w:rsid w:val="00D87E00"/>
    <w:rsid w:val="00D9134D"/>
    <w:rsid w:val="00D93C15"/>
    <w:rsid w:val="00D96D11"/>
    <w:rsid w:val="00D970FA"/>
    <w:rsid w:val="00DA7A03"/>
    <w:rsid w:val="00DB0DB8"/>
    <w:rsid w:val="00DB1818"/>
    <w:rsid w:val="00DC309B"/>
    <w:rsid w:val="00DC39D2"/>
    <w:rsid w:val="00DC4DA2"/>
    <w:rsid w:val="00DC5261"/>
    <w:rsid w:val="00DE1919"/>
    <w:rsid w:val="00DE25D2"/>
    <w:rsid w:val="00DF5D51"/>
    <w:rsid w:val="00DF7C20"/>
    <w:rsid w:val="00E038FB"/>
    <w:rsid w:val="00E168C5"/>
    <w:rsid w:val="00E16FDE"/>
    <w:rsid w:val="00E46C08"/>
    <w:rsid w:val="00E471CF"/>
    <w:rsid w:val="00E616A8"/>
    <w:rsid w:val="00E62835"/>
    <w:rsid w:val="00E62AC2"/>
    <w:rsid w:val="00E6480E"/>
    <w:rsid w:val="00E703A9"/>
    <w:rsid w:val="00E77645"/>
    <w:rsid w:val="00E83697"/>
    <w:rsid w:val="00E83D91"/>
    <w:rsid w:val="00E859B6"/>
    <w:rsid w:val="00E86512"/>
    <w:rsid w:val="00E92242"/>
    <w:rsid w:val="00E97DF1"/>
    <w:rsid w:val="00EA0569"/>
    <w:rsid w:val="00EA66C9"/>
    <w:rsid w:val="00EB5D32"/>
    <w:rsid w:val="00EC33E7"/>
    <w:rsid w:val="00EC4A25"/>
    <w:rsid w:val="00EE11A0"/>
    <w:rsid w:val="00EF612C"/>
    <w:rsid w:val="00F025A2"/>
    <w:rsid w:val="00F036E9"/>
    <w:rsid w:val="00F07388"/>
    <w:rsid w:val="00F15E72"/>
    <w:rsid w:val="00F2026E"/>
    <w:rsid w:val="00F21E73"/>
    <w:rsid w:val="00F2210A"/>
    <w:rsid w:val="00F31372"/>
    <w:rsid w:val="00F34863"/>
    <w:rsid w:val="00F37743"/>
    <w:rsid w:val="00F54A3D"/>
    <w:rsid w:val="00F54CB0"/>
    <w:rsid w:val="00F579CD"/>
    <w:rsid w:val="00F63184"/>
    <w:rsid w:val="00F64F86"/>
    <w:rsid w:val="00F653B8"/>
    <w:rsid w:val="00F6622B"/>
    <w:rsid w:val="00F7049B"/>
    <w:rsid w:val="00F71B89"/>
    <w:rsid w:val="00F7353C"/>
    <w:rsid w:val="00F76F8F"/>
    <w:rsid w:val="00F87257"/>
    <w:rsid w:val="00F941DF"/>
    <w:rsid w:val="00FA1266"/>
    <w:rsid w:val="00FB35EB"/>
    <w:rsid w:val="00FB36FA"/>
    <w:rsid w:val="00FC1192"/>
    <w:rsid w:val="00FE106D"/>
    <w:rsid w:val="00FE251B"/>
    <w:rsid w:val="00FE4A4E"/>
    <w:rsid w:val="00FF516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A5EBA98E-8162-4161-BBD4-350FBA833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qFormat/>
    <w:rsid w:val="001323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D11BA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11BA6"/>
    <w:rPr>
      <w:rFonts w:ascii="Arial" w:eastAsia="MS Mincho" w:hAnsi="Arial"/>
      <w:szCs w:val="24"/>
    </w:rPr>
  </w:style>
  <w:style w:type="character" w:styleId="CommentReference">
    <w:name w:val="annotation reference"/>
    <w:basedOn w:val="DefaultParagraphFont"/>
    <w:rsid w:val="00107B82"/>
    <w:rPr>
      <w:sz w:val="16"/>
      <w:szCs w:val="16"/>
    </w:rPr>
  </w:style>
  <w:style w:type="paragraph" w:styleId="CommentText">
    <w:name w:val="annotation text"/>
    <w:basedOn w:val="Normal"/>
    <w:link w:val="CommentTextChar"/>
    <w:rsid w:val="00107B82"/>
  </w:style>
  <w:style w:type="character" w:customStyle="1" w:styleId="CommentTextChar">
    <w:name w:val="Comment Text Char"/>
    <w:basedOn w:val="DefaultParagraphFont"/>
    <w:link w:val="CommentText"/>
    <w:rsid w:val="00107B82"/>
    <w:rPr>
      <w:lang w:eastAsia="en-US"/>
    </w:rPr>
  </w:style>
  <w:style w:type="paragraph" w:styleId="CommentSubject">
    <w:name w:val="annotation subject"/>
    <w:basedOn w:val="CommentText"/>
    <w:next w:val="CommentText"/>
    <w:link w:val="CommentSubjectChar"/>
    <w:rsid w:val="00107B82"/>
    <w:rPr>
      <w:b/>
      <w:bCs/>
    </w:rPr>
  </w:style>
  <w:style w:type="character" w:customStyle="1" w:styleId="CommentSubjectChar">
    <w:name w:val="Comment Subject Char"/>
    <w:basedOn w:val="CommentTextChar"/>
    <w:link w:val="CommentSubject"/>
    <w:rsid w:val="00107B82"/>
    <w:rPr>
      <w:b/>
      <w:bCs/>
      <w:lang w:eastAsia="en-US"/>
    </w:rPr>
  </w:style>
  <w:style w:type="paragraph" w:styleId="Revision">
    <w:name w:val="Revision"/>
    <w:hidden/>
    <w:uiPriority w:val="99"/>
    <w:semiHidden/>
    <w:rsid w:val="00987578"/>
    <w:rPr>
      <w:lang w:eastAsia="en-US"/>
    </w:rPr>
  </w:style>
  <w:style w:type="character" w:customStyle="1" w:styleId="B1Char">
    <w:name w:val="B1 Char"/>
    <w:link w:val="B1"/>
    <w:qFormat/>
    <w:locked/>
    <w:rsid w:val="00B4317C"/>
    <w:rPr>
      <w:lang w:eastAsia="en-US"/>
    </w:rPr>
  </w:style>
  <w:style w:type="character" w:customStyle="1" w:styleId="TALChar">
    <w:name w:val="TAL Char"/>
    <w:link w:val="TAL"/>
    <w:qFormat/>
    <w:rsid w:val="00A850DA"/>
    <w:rPr>
      <w:rFonts w:ascii="Arial" w:hAnsi="Arial"/>
      <w:sz w:val="18"/>
      <w:lang w:eastAsia="en-US"/>
    </w:rPr>
  </w:style>
  <w:style w:type="character" w:customStyle="1" w:styleId="TAHChar">
    <w:name w:val="TAH Char"/>
    <w:link w:val="TAH"/>
    <w:qFormat/>
    <w:rsid w:val="00A850DA"/>
    <w:rPr>
      <w:rFonts w:ascii="Arial" w:hAnsi="Arial"/>
      <w:b/>
      <w:sz w:val="18"/>
      <w:lang w:eastAsia="en-US"/>
    </w:rPr>
  </w:style>
  <w:style w:type="character" w:customStyle="1" w:styleId="TALCar">
    <w:name w:val="TAL Car"/>
    <w:qFormat/>
    <w:rsid w:val="009B50C2"/>
    <w:rPr>
      <w:rFonts w:ascii="Arial" w:eastAsia="Times New Roman" w:hAnsi="Arial"/>
      <w:sz w:val="18"/>
      <w:lang w:val="en-GB" w:eastAsia="ja-JP"/>
    </w:rPr>
  </w:style>
  <w:style w:type="character" w:customStyle="1" w:styleId="TAHCar">
    <w:name w:val="TAH Car"/>
    <w:qFormat/>
    <w:locked/>
    <w:rsid w:val="009B50C2"/>
    <w:rPr>
      <w:rFonts w:ascii="Arial" w:eastAsia="Times New Roman" w:hAnsi="Arial"/>
      <w:b/>
      <w:sz w:val="18"/>
      <w:lang w:val="en-GB" w:eastAsia="ja-JP"/>
    </w:rPr>
  </w:style>
  <w:style w:type="character" w:customStyle="1" w:styleId="THChar">
    <w:name w:val="TH Char"/>
    <w:link w:val="TH"/>
    <w:qFormat/>
    <w:rsid w:val="009B50C2"/>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36777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219905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5AIRPNAIUNRU-859666464-14221</_dlc_DocId>
    <_dlc_DocIdUrl xmlns="71c5aaf6-e6ce-465b-b873-5148d2a4c105">
      <Url>https://nokia.sharepoint.com/sites/c5g/e2earch/_layouts/15/DocIdRedir.aspx?ID=5AIRPNAIUNRU-859666464-14221</Url>
      <Description>5AIRPNAIUNRU-859666464-14221</Description>
    </_dlc_DocIdUrl>
  </documentManagement>
</p:properties>
</file>

<file path=customXml/itemProps1.xml><?xml version="1.0" encoding="utf-8"?>
<ds:datastoreItem xmlns:ds="http://schemas.openxmlformats.org/officeDocument/2006/customXml" ds:itemID="{73DCF63A-C19A-4B0E-A779-DA8C713FA262}">
  <ds:schemaRefs>
    <ds:schemaRef ds:uri="http://schemas.openxmlformats.org/officeDocument/2006/bibliography"/>
  </ds:schemaRefs>
</ds:datastoreItem>
</file>

<file path=customXml/itemProps2.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purl.org/dc/terms/"/>
    <ds:schemaRef ds:uri="http://purl.org/dc/elements/1.1/"/>
    <ds:schemaRef ds:uri="3b34c8f0-1ef5-4d1e-bb66-517ce7fe7356"/>
    <ds:schemaRef ds:uri="71c5aaf6-e6ce-465b-b873-5148d2a4c105"/>
    <ds:schemaRef ds:uri="a3840f4f-04be-43d1-b2ef-6ff1382503c7"/>
    <ds:schemaRef ds:uri="http://schemas.microsoft.com/office/2006/documentManagement/types"/>
    <ds:schemaRef ds:uri="http://schemas.microsoft.com/office/2006/metadata/properties"/>
    <ds:schemaRef ds:uri="http://purl.org/dc/dcmitype/"/>
    <ds:schemaRef ds:uri="http://schemas.microsoft.com/office/infopath/2007/PartnerControls"/>
    <ds:schemaRef ds:uri="http://www.w3.org/XML/1998/namespace"/>
    <ds:schemaRef ds:uri="http://schemas.openxmlformats.org/package/2006/metadata/core-properties"/>
    <ds:schemaRef ds:uri="83f22d2f-d16e-4be6-ad4f-29fa0b067c3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1677</Words>
  <Characters>9560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11215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2</cp:revision>
  <dcterms:created xsi:type="dcterms:W3CDTF">2023-05-12T03:20:00Z</dcterms:created>
  <dcterms:modified xsi:type="dcterms:W3CDTF">2023-05-12T03:20:00Z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c25d52b8-3d2c-47fe-abba-be781bdee025</vt:lpwstr>
  </property>
</Properties>
</file>